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FB" w:rsidRPr="008B1BC8" w:rsidRDefault="00913AFB" w:rsidP="00913AFB">
      <w:pPr>
        <w:rPr>
          <w:sz w:val="20"/>
          <w:szCs w:val="20"/>
        </w:rPr>
      </w:pPr>
      <w:r w:rsidRPr="00371130">
        <w:rPr>
          <w:noProof/>
          <w:sz w:val="20"/>
          <w:szCs w:val="20"/>
        </w:rPr>
        <w:drawing>
          <wp:inline distT="0" distB="0" distL="0" distR="0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FB" w:rsidRPr="008B1BC8" w:rsidRDefault="00913AFB" w:rsidP="00913AFB">
      <w:pPr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:rsidR="00913AFB" w:rsidRPr="008B1BC8" w:rsidRDefault="00913AFB" w:rsidP="00913AFB">
      <w:pPr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:rsidR="00913AFB" w:rsidRPr="008B1BC8" w:rsidRDefault="00913AFB" w:rsidP="00913AFB">
      <w:pPr>
        <w:rPr>
          <w:spacing w:val="80"/>
          <w:sz w:val="32"/>
          <w:szCs w:val="32"/>
        </w:rPr>
      </w:pPr>
    </w:p>
    <w:p w:rsidR="00913AFB" w:rsidRPr="008B1BC8" w:rsidRDefault="00913AFB" w:rsidP="00913AFB">
      <w:pPr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:rsidR="00913AFB" w:rsidRPr="00371130" w:rsidRDefault="00913AFB" w:rsidP="00913AFB">
      <w:pPr>
        <w:jc w:val="both"/>
        <w:rPr>
          <w:sz w:val="24"/>
          <w:szCs w:val="24"/>
        </w:rPr>
      </w:pPr>
      <w:r w:rsidRPr="00371130">
        <w:rPr>
          <w:sz w:val="24"/>
          <w:szCs w:val="24"/>
        </w:rPr>
        <w:t xml:space="preserve">_______________                      </w:t>
      </w:r>
      <w:r>
        <w:rPr>
          <w:sz w:val="24"/>
          <w:szCs w:val="24"/>
        </w:rPr>
        <w:t xml:space="preserve">    </w:t>
      </w:r>
      <w:r w:rsidRPr="0037113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3711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71130">
        <w:rPr>
          <w:sz w:val="24"/>
          <w:szCs w:val="24"/>
        </w:rPr>
        <w:t xml:space="preserve"> с. Михайловка  </w:t>
      </w:r>
      <w:r>
        <w:rPr>
          <w:sz w:val="24"/>
          <w:szCs w:val="24"/>
        </w:rPr>
        <w:t xml:space="preserve">                    </w:t>
      </w:r>
      <w:r w:rsidRPr="00371130">
        <w:rPr>
          <w:sz w:val="24"/>
          <w:szCs w:val="24"/>
        </w:rPr>
        <w:t xml:space="preserve">          № _______________</w:t>
      </w:r>
    </w:p>
    <w:p w:rsidR="00913AFB" w:rsidRPr="00817E96" w:rsidRDefault="00913AFB" w:rsidP="00913AFB">
      <w:pPr>
        <w:rPr>
          <w:bCs/>
          <w:sz w:val="26"/>
          <w:szCs w:val="26"/>
        </w:rPr>
      </w:pPr>
    </w:p>
    <w:p w:rsidR="00913AFB" w:rsidRPr="00817E96" w:rsidRDefault="00913AFB" w:rsidP="00913AFB">
      <w:pPr>
        <w:rPr>
          <w:bCs/>
          <w:sz w:val="26"/>
          <w:szCs w:val="26"/>
        </w:rPr>
      </w:pPr>
    </w:p>
    <w:p w:rsidR="008B0661" w:rsidRPr="005625EE" w:rsidRDefault="00F667AD" w:rsidP="008B0661">
      <w:pPr>
        <w:pStyle w:val="ConsPlusTitle"/>
        <w:jc w:val="center"/>
        <w:rPr>
          <w:sz w:val="28"/>
          <w:szCs w:val="28"/>
        </w:rPr>
      </w:pPr>
      <w:r w:rsidRPr="005625EE">
        <w:rPr>
          <w:sz w:val="28"/>
          <w:szCs w:val="28"/>
        </w:rPr>
        <w:t xml:space="preserve">О внесение </w:t>
      </w:r>
      <w:r w:rsidR="00E37566">
        <w:rPr>
          <w:sz w:val="28"/>
          <w:szCs w:val="28"/>
        </w:rPr>
        <w:t>изменений</w:t>
      </w:r>
      <w:r w:rsidR="008B0661" w:rsidRPr="005625EE">
        <w:rPr>
          <w:sz w:val="28"/>
          <w:szCs w:val="28"/>
        </w:rPr>
        <w:t xml:space="preserve"> </w:t>
      </w:r>
      <w:r w:rsidRPr="005625EE">
        <w:rPr>
          <w:sz w:val="28"/>
          <w:szCs w:val="28"/>
        </w:rPr>
        <w:t>в постановление</w:t>
      </w:r>
    </w:p>
    <w:p w:rsidR="00F667AD" w:rsidRPr="005625EE" w:rsidRDefault="008B0661" w:rsidP="008B0661">
      <w:pPr>
        <w:pStyle w:val="ConsPlusTitle"/>
        <w:jc w:val="center"/>
        <w:rPr>
          <w:sz w:val="28"/>
          <w:szCs w:val="28"/>
        </w:rPr>
      </w:pPr>
      <w:r w:rsidRPr="005625EE">
        <w:rPr>
          <w:sz w:val="28"/>
          <w:szCs w:val="28"/>
        </w:rPr>
        <w:t xml:space="preserve"> </w:t>
      </w:r>
      <w:r w:rsidR="00F667AD" w:rsidRPr="005625EE">
        <w:rPr>
          <w:sz w:val="28"/>
          <w:szCs w:val="28"/>
        </w:rPr>
        <w:t>администрации Михайловского муниципального района</w:t>
      </w:r>
    </w:p>
    <w:p w:rsidR="008B0661" w:rsidRPr="005625EE" w:rsidRDefault="00F667AD" w:rsidP="008B0661">
      <w:pPr>
        <w:pStyle w:val="ConsPlusTitle"/>
        <w:jc w:val="center"/>
        <w:rPr>
          <w:sz w:val="28"/>
          <w:szCs w:val="28"/>
        </w:rPr>
      </w:pPr>
      <w:r w:rsidRPr="005625EE">
        <w:rPr>
          <w:sz w:val="28"/>
          <w:szCs w:val="28"/>
        </w:rPr>
        <w:t>от 01.02.2021 №-103-па «Об утверждении муниципальной</w:t>
      </w:r>
    </w:p>
    <w:p w:rsidR="008B0661" w:rsidRPr="005625EE" w:rsidRDefault="00F667AD" w:rsidP="008B0661">
      <w:pPr>
        <w:pStyle w:val="ConsPlusTitle"/>
        <w:jc w:val="center"/>
        <w:rPr>
          <w:sz w:val="28"/>
          <w:szCs w:val="28"/>
        </w:rPr>
      </w:pPr>
      <w:r w:rsidRPr="005625EE">
        <w:rPr>
          <w:sz w:val="28"/>
          <w:szCs w:val="28"/>
        </w:rPr>
        <w:t xml:space="preserve"> программы</w:t>
      </w:r>
      <w:r w:rsidR="008B0661" w:rsidRPr="005625EE">
        <w:rPr>
          <w:sz w:val="28"/>
          <w:szCs w:val="28"/>
        </w:rPr>
        <w:t xml:space="preserve"> </w:t>
      </w:r>
      <w:r w:rsidRPr="005625EE">
        <w:rPr>
          <w:sz w:val="28"/>
          <w:szCs w:val="28"/>
        </w:rPr>
        <w:t>развития образования Михайловского</w:t>
      </w:r>
    </w:p>
    <w:p w:rsidR="00F667AD" w:rsidRPr="005625EE" w:rsidRDefault="00F667AD" w:rsidP="008B0661">
      <w:pPr>
        <w:pStyle w:val="ConsPlusTitle"/>
        <w:jc w:val="center"/>
        <w:rPr>
          <w:sz w:val="28"/>
          <w:szCs w:val="28"/>
        </w:rPr>
      </w:pPr>
      <w:r w:rsidRPr="005625EE">
        <w:rPr>
          <w:sz w:val="28"/>
          <w:szCs w:val="28"/>
        </w:rPr>
        <w:t xml:space="preserve"> муниципального района на 2021-2025 гг.</w:t>
      </w:r>
      <w:r w:rsidRPr="005625EE">
        <w:rPr>
          <w:color w:val="000000"/>
          <w:sz w:val="28"/>
          <w:szCs w:val="28"/>
        </w:rPr>
        <w:t>»</w:t>
      </w:r>
    </w:p>
    <w:p w:rsidR="008B0661" w:rsidRPr="005625EE" w:rsidRDefault="008B0661" w:rsidP="008B0661">
      <w:pPr>
        <w:widowControl w:val="0"/>
        <w:ind w:firstLine="709"/>
        <w:jc w:val="both"/>
      </w:pPr>
    </w:p>
    <w:p w:rsidR="008B0661" w:rsidRDefault="008B0661" w:rsidP="008B0661">
      <w:pPr>
        <w:widowControl w:val="0"/>
        <w:ind w:firstLine="709"/>
        <w:jc w:val="both"/>
      </w:pPr>
    </w:p>
    <w:p w:rsidR="003C5F62" w:rsidRPr="005625EE" w:rsidRDefault="003C5F62" w:rsidP="008B0661">
      <w:pPr>
        <w:widowControl w:val="0"/>
        <w:ind w:firstLine="709"/>
        <w:jc w:val="both"/>
      </w:pPr>
    </w:p>
    <w:p w:rsidR="00913AFB" w:rsidRPr="005625EE" w:rsidRDefault="00913AFB" w:rsidP="00913AFB">
      <w:pPr>
        <w:widowControl w:val="0"/>
        <w:spacing w:line="360" w:lineRule="auto"/>
        <w:ind w:firstLine="709"/>
        <w:jc w:val="both"/>
        <w:rPr>
          <w:spacing w:val="11"/>
        </w:rPr>
      </w:pPr>
      <w:r w:rsidRPr="005625EE">
        <w:rPr>
          <w:spacing w:val="-1"/>
        </w:rPr>
        <w:t>В соответствии с Федеральным</w:t>
      </w:r>
      <w:r w:rsidR="005D454D" w:rsidRPr="005625EE">
        <w:rPr>
          <w:spacing w:val="-1"/>
        </w:rPr>
        <w:t>и з</w:t>
      </w:r>
      <w:r w:rsidRPr="005625EE">
        <w:rPr>
          <w:spacing w:val="-1"/>
        </w:rPr>
        <w:t>аконами от 29.12.2012 № 273-ФЗ «Об образовании в Российской Федерации»</w:t>
      </w:r>
      <w:r w:rsidRPr="005625EE">
        <w:t>, от 06.10.2003 № 131-ФЗ «Об общих принципах организации местного самоуправ</w:t>
      </w:r>
      <w:r w:rsidR="00E37566">
        <w:t>ления в Российской Федерации», п</w:t>
      </w:r>
      <w:r w:rsidRPr="005625EE">
        <w:t>остановлением Правительства РФ от 26.12.2017 № 1642 «Об утверждении государственной программы Российской Федерации «Развитие образования»,</w:t>
      </w:r>
      <w:r w:rsidR="00812BDF">
        <w:t xml:space="preserve"> </w:t>
      </w:r>
      <w:r w:rsidR="00C22055">
        <w:t xml:space="preserve">постановлением администрации Михайловского муниципального района </w:t>
      </w:r>
      <w:r w:rsidR="002C6D91">
        <w:t>от 10.04.2023 № 420-па</w:t>
      </w:r>
      <w:r w:rsidR="00C22055">
        <w:t xml:space="preserve"> «Об утверждении Положения о персонифицированном дополнительном образовании»,</w:t>
      </w:r>
      <w:r w:rsidRPr="005625EE">
        <w:t xml:space="preserve"> администрация Михайловского муниципального района</w:t>
      </w:r>
    </w:p>
    <w:p w:rsidR="00913AFB" w:rsidRPr="005625EE" w:rsidRDefault="00913AFB" w:rsidP="00913AFB">
      <w:pPr>
        <w:widowControl w:val="0"/>
        <w:ind w:firstLine="709"/>
        <w:jc w:val="both"/>
      </w:pPr>
    </w:p>
    <w:p w:rsidR="00913AFB" w:rsidRPr="005625EE" w:rsidRDefault="00913AFB" w:rsidP="00913AFB">
      <w:pPr>
        <w:widowControl w:val="0"/>
        <w:spacing w:line="360" w:lineRule="auto"/>
        <w:jc w:val="both"/>
        <w:rPr>
          <w:b/>
        </w:rPr>
      </w:pPr>
      <w:r w:rsidRPr="005625EE">
        <w:rPr>
          <w:b/>
        </w:rPr>
        <w:t xml:space="preserve">ПОСТАНОВЛЯЕТ: </w:t>
      </w:r>
    </w:p>
    <w:p w:rsidR="003F50EA" w:rsidRPr="005625EE" w:rsidRDefault="003F50EA" w:rsidP="00913AFB">
      <w:pPr>
        <w:widowControl w:val="0"/>
        <w:ind w:firstLine="709"/>
        <w:jc w:val="both"/>
        <w:rPr>
          <w:color w:val="000000"/>
          <w:spacing w:val="11"/>
        </w:rPr>
      </w:pPr>
    </w:p>
    <w:p w:rsidR="003A545C" w:rsidRPr="005625EE" w:rsidRDefault="00D27FE9" w:rsidP="00883884">
      <w:pPr>
        <w:pStyle w:val="ConsPlusTitle"/>
        <w:numPr>
          <w:ilvl w:val="0"/>
          <w:numId w:val="28"/>
        </w:numPr>
        <w:spacing w:line="360" w:lineRule="auto"/>
        <w:ind w:left="0" w:firstLine="851"/>
        <w:jc w:val="both"/>
        <w:rPr>
          <w:b w:val="0"/>
          <w:sz w:val="28"/>
          <w:szCs w:val="28"/>
        </w:rPr>
      </w:pPr>
      <w:r w:rsidRPr="005625EE">
        <w:rPr>
          <w:b w:val="0"/>
          <w:sz w:val="28"/>
          <w:szCs w:val="28"/>
        </w:rPr>
        <w:t xml:space="preserve">Внести </w:t>
      </w:r>
      <w:r w:rsidR="00E37566">
        <w:rPr>
          <w:b w:val="0"/>
          <w:sz w:val="28"/>
          <w:szCs w:val="28"/>
        </w:rPr>
        <w:t>изменения</w:t>
      </w:r>
      <w:r w:rsidR="008B0661" w:rsidRPr="005625EE">
        <w:rPr>
          <w:b w:val="0"/>
          <w:sz w:val="28"/>
          <w:szCs w:val="28"/>
        </w:rPr>
        <w:t xml:space="preserve"> </w:t>
      </w:r>
      <w:r w:rsidRPr="005625EE">
        <w:rPr>
          <w:b w:val="0"/>
          <w:sz w:val="28"/>
          <w:szCs w:val="28"/>
        </w:rPr>
        <w:t xml:space="preserve">в </w:t>
      </w:r>
      <w:r w:rsidR="00913AFB" w:rsidRPr="005625EE">
        <w:rPr>
          <w:b w:val="0"/>
          <w:sz w:val="28"/>
          <w:szCs w:val="28"/>
        </w:rPr>
        <w:t>муниципальную программу развития образования Михайловского муниципального района на 2021-2025 год</w:t>
      </w:r>
      <w:r w:rsidR="005D454D" w:rsidRPr="005625EE">
        <w:rPr>
          <w:b w:val="0"/>
          <w:sz w:val="28"/>
          <w:szCs w:val="28"/>
        </w:rPr>
        <w:t>ы</w:t>
      </w:r>
      <w:r w:rsidR="008B0661" w:rsidRPr="005625EE">
        <w:rPr>
          <w:b w:val="0"/>
          <w:sz w:val="28"/>
          <w:szCs w:val="28"/>
        </w:rPr>
        <w:t xml:space="preserve">, утвержденную постановлением </w:t>
      </w:r>
      <w:r w:rsidR="00DF151B" w:rsidRPr="005625EE">
        <w:rPr>
          <w:b w:val="0"/>
          <w:sz w:val="28"/>
          <w:szCs w:val="28"/>
        </w:rPr>
        <w:t>администрации Михайловского муници</w:t>
      </w:r>
      <w:r w:rsidR="00E37566">
        <w:rPr>
          <w:b w:val="0"/>
          <w:sz w:val="28"/>
          <w:szCs w:val="28"/>
        </w:rPr>
        <w:t xml:space="preserve">пального района от 01.02.2021 № </w:t>
      </w:r>
      <w:r w:rsidR="00DF151B" w:rsidRPr="005625EE">
        <w:rPr>
          <w:b w:val="0"/>
          <w:sz w:val="28"/>
          <w:szCs w:val="28"/>
        </w:rPr>
        <w:t>103-па «Об утверждении муниципальной программы развития образования Михайловского муниципального района на 2021-2025 гг.</w:t>
      </w:r>
      <w:r w:rsidR="00DF151B" w:rsidRPr="005625EE">
        <w:rPr>
          <w:b w:val="0"/>
          <w:color w:val="000000"/>
          <w:sz w:val="28"/>
          <w:szCs w:val="28"/>
        </w:rPr>
        <w:t>»</w:t>
      </w:r>
      <w:r w:rsidR="006E19E3">
        <w:rPr>
          <w:b w:val="0"/>
          <w:color w:val="000000"/>
          <w:sz w:val="28"/>
          <w:szCs w:val="28"/>
        </w:rPr>
        <w:t xml:space="preserve"> (далее – Программа)</w:t>
      </w:r>
      <w:r w:rsidRPr="005625EE">
        <w:rPr>
          <w:b w:val="0"/>
          <w:sz w:val="28"/>
          <w:szCs w:val="28"/>
        </w:rPr>
        <w:t>:</w:t>
      </w:r>
    </w:p>
    <w:p w:rsidR="003C5F62" w:rsidRDefault="003F60C5" w:rsidP="003F60C5">
      <w:pPr>
        <w:pStyle w:val="ConsPlusTitle"/>
        <w:spacing w:before="120" w:line="360" w:lineRule="auto"/>
        <w:ind w:firstLine="709"/>
        <w:jc w:val="both"/>
        <w:rPr>
          <w:b w:val="0"/>
          <w:sz w:val="28"/>
          <w:szCs w:val="28"/>
        </w:rPr>
        <w:sectPr w:rsidR="003C5F62" w:rsidSect="003C5F62">
          <w:headerReference w:type="default" r:id="rId9"/>
          <w:pgSz w:w="11906" w:h="16838"/>
          <w:pgMar w:top="567" w:right="851" w:bottom="1134" w:left="1701" w:header="283" w:footer="709" w:gutter="0"/>
          <w:cols w:space="708"/>
          <w:titlePg/>
          <w:docGrid w:linePitch="381"/>
        </w:sectPr>
      </w:pPr>
      <w:r>
        <w:rPr>
          <w:b w:val="0"/>
          <w:sz w:val="28"/>
          <w:szCs w:val="28"/>
        </w:rPr>
        <w:lastRenderedPageBreak/>
        <w:t>1.1</w:t>
      </w:r>
      <w:r w:rsidR="00725757">
        <w:rPr>
          <w:b w:val="0"/>
          <w:sz w:val="28"/>
          <w:szCs w:val="28"/>
        </w:rPr>
        <w:t xml:space="preserve"> Р</w:t>
      </w:r>
      <w:r w:rsidRPr="005625EE">
        <w:rPr>
          <w:b w:val="0"/>
          <w:sz w:val="28"/>
          <w:szCs w:val="28"/>
        </w:rPr>
        <w:t xml:space="preserve">аздел 5. Целевые показатели Программы, </w:t>
      </w:r>
      <w:r w:rsidR="00725757">
        <w:rPr>
          <w:b w:val="0"/>
          <w:sz w:val="28"/>
          <w:szCs w:val="28"/>
        </w:rPr>
        <w:t>подпрограммы 6.</w:t>
      </w:r>
      <w:r w:rsidRPr="005625EE">
        <w:rPr>
          <w:b w:val="0"/>
          <w:sz w:val="28"/>
          <w:szCs w:val="28"/>
        </w:rPr>
        <w:t xml:space="preserve"> «Пер</w:t>
      </w:r>
      <w:r w:rsidR="003C5F62">
        <w:rPr>
          <w:b w:val="0"/>
          <w:sz w:val="28"/>
          <w:szCs w:val="28"/>
        </w:rPr>
        <w:t>-</w:t>
      </w:r>
    </w:p>
    <w:p w:rsidR="003F60C5" w:rsidRPr="005625EE" w:rsidRDefault="003F60C5" w:rsidP="003C5F62">
      <w:pPr>
        <w:pStyle w:val="ConsPlusTitle"/>
        <w:spacing w:before="120" w:line="360" w:lineRule="auto"/>
        <w:jc w:val="both"/>
        <w:rPr>
          <w:b w:val="0"/>
          <w:sz w:val="28"/>
          <w:szCs w:val="28"/>
        </w:rPr>
      </w:pPr>
      <w:r w:rsidRPr="005625EE">
        <w:rPr>
          <w:b w:val="0"/>
          <w:sz w:val="28"/>
          <w:szCs w:val="28"/>
        </w:rPr>
        <w:t>сонифицированное дополнительное образование детей»</w:t>
      </w:r>
      <w:r w:rsidR="00725757">
        <w:rPr>
          <w:b w:val="0"/>
          <w:sz w:val="28"/>
          <w:szCs w:val="28"/>
        </w:rPr>
        <w:t xml:space="preserve"> изложить в новой редакции: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54"/>
        <w:gridCol w:w="973"/>
        <w:gridCol w:w="1134"/>
        <w:gridCol w:w="992"/>
        <w:gridCol w:w="992"/>
        <w:gridCol w:w="908"/>
        <w:gridCol w:w="935"/>
      </w:tblGrid>
      <w:tr w:rsidR="003F60C5" w:rsidRPr="00DE5AED" w:rsidTr="004549E3">
        <w:trPr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0C5" w:rsidRDefault="002E6969" w:rsidP="004549E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«</w:t>
            </w:r>
            <w:r w:rsidR="003F60C5">
              <w:rPr>
                <w:rFonts w:eastAsia="Calibri" w:cs="Arial"/>
                <w:sz w:val="24"/>
                <w:szCs w:val="24"/>
              </w:rPr>
              <w:t>№</w:t>
            </w:r>
          </w:p>
          <w:p w:rsidR="003F60C5" w:rsidRPr="00817E96" w:rsidRDefault="003F60C5" w:rsidP="004549E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п/п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0C5" w:rsidRPr="00817E96" w:rsidRDefault="003F60C5" w:rsidP="004549E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Показатель (индикатор)</w:t>
            </w: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0C5" w:rsidRPr="00817E96" w:rsidRDefault="003F60C5" w:rsidP="004549E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Ед. изм.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C5" w:rsidRPr="00817E96" w:rsidRDefault="003F60C5" w:rsidP="004549E3">
            <w:pPr>
              <w:widowControl w:val="0"/>
              <w:autoSpaceDE w:val="0"/>
              <w:autoSpaceDN w:val="0"/>
              <w:adjustRightInd w:val="0"/>
              <w:ind w:right="-111"/>
              <w:contextualSpacing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Значение показателей</w:t>
            </w:r>
          </w:p>
        </w:tc>
      </w:tr>
      <w:tr w:rsidR="003F60C5" w:rsidRPr="00DE5AED" w:rsidTr="004549E3">
        <w:trPr>
          <w:trHeight w:val="24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5" w:rsidRDefault="003F60C5" w:rsidP="004549E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2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5" w:rsidRDefault="003F60C5" w:rsidP="004549E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9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5" w:rsidRDefault="003F60C5" w:rsidP="004549E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5" w:rsidRPr="00817E96" w:rsidRDefault="00A464CA" w:rsidP="004549E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5" w:rsidRPr="00817E96" w:rsidRDefault="00A464CA" w:rsidP="004549E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5" w:rsidRDefault="00A464CA" w:rsidP="004549E3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 2025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5" w:rsidRDefault="00A464CA" w:rsidP="004549E3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 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5" w:rsidRDefault="00A464CA" w:rsidP="004549E3">
            <w:pPr>
              <w:widowControl w:val="0"/>
              <w:autoSpaceDE w:val="0"/>
              <w:autoSpaceDN w:val="0"/>
              <w:adjustRightInd w:val="0"/>
              <w:ind w:right="-111"/>
              <w:contextualSpacing w:val="0"/>
              <w:jc w:val="both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 </w:t>
            </w:r>
          </w:p>
        </w:tc>
      </w:tr>
      <w:tr w:rsidR="003F60C5" w:rsidRPr="00DE5AED" w:rsidTr="004549E3">
        <w:trPr>
          <w:trHeight w:val="206"/>
        </w:trPr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5" w:rsidRPr="00F879FB" w:rsidRDefault="003F60C5" w:rsidP="004549E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Подпрограмма «Персонифицированное дополнительное образование детей»</w:t>
            </w:r>
          </w:p>
        </w:tc>
      </w:tr>
      <w:tr w:rsidR="003F60C5" w:rsidRPr="00DE5AED" w:rsidTr="004549E3">
        <w:trPr>
          <w:trHeight w:val="5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5" w:rsidRDefault="003F60C5" w:rsidP="004549E3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left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</w:t>
            </w:r>
          </w:p>
          <w:p w:rsidR="003F60C5" w:rsidRPr="009D60FA" w:rsidRDefault="003F60C5" w:rsidP="004549E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C5" w:rsidRPr="00817E96" w:rsidRDefault="003F60C5" w:rsidP="002E6969">
            <w:pPr>
              <w:widowControl w:val="0"/>
              <w:autoSpaceDE w:val="0"/>
              <w:autoSpaceDN w:val="0"/>
              <w:adjustRightInd w:val="0"/>
              <w:contextualSpacing w:val="0"/>
              <w:jc w:val="left"/>
              <w:rPr>
                <w:rFonts w:eastAsia="Calibri" w:cs="Arial"/>
                <w:sz w:val="24"/>
                <w:szCs w:val="24"/>
              </w:rPr>
            </w:pPr>
            <w:r w:rsidRPr="00817E96">
              <w:rPr>
                <w:rFonts w:eastAsia="Calibri" w:cs="Arial"/>
                <w:sz w:val="24"/>
                <w:szCs w:val="24"/>
              </w:rPr>
              <w:t xml:space="preserve"> </w:t>
            </w:r>
            <w:r w:rsidR="000A1096" w:rsidRPr="000A1096">
              <w:rPr>
                <w:rFonts w:eastAsia="Calibri" w:cs="Arial"/>
                <w:sz w:val="24"/>
                <w:szCs w:val="24"/>
              </w:rPr>
              <w:t xml:space="preserve">Доля детей в возрасте от 5 до 18 лет, получающих дополнительное образование с использованием сертификата персонифицированного финансирования дополнительного образования, в общей численности детей, получающих дополнительное образование за счет бюджетных средств (за исключением обучающихся в образовательных организациях дополнительного образования детей </w:t>
            </w:r>
            <w:r w:rsidR="002E6969">
              <w:rPr>
                <w:rFonts w:eastAsia="Calibri" w:cs="Arial"/>
                <w:sz w:val="24"/>
                <w:szCs w:val="24"/>
              </w:rPr>
              <w:t>со специальными наименованиями «</w:t>
            </w:r>
            <w:r w:rsidR="000A1096" w:rsidRPr="000A1096">
              <w:rPr>
                <w:rFonts w:eastAsia="Calibri" w:cs="Arial"/>
                <w:sz w:val="24"/>
                <w:szCs w:val="24"/>
              </w:rPr>
              <w:t>детская школа искусств</w:t>
            </w:r>
            <w:r w:rsidR="002E6969">
              <w:rPr>
                <w:rFonts w:eastAsia="Calibri" w:cs="Arial"/>
                <w:sz w:val="24"/>
                <w:szCs w:val="24"/>
              </w:rPr>
              <w:t>», «</w:t>
            </w:r>
            <w:r w:rsidR="000A1096" w:rsidRPr="000A1096">
              <w:rPr>
                <w:rFonts w:eastAsia="Calibri" w:cs="Arial"/>
                <w:sz w:val="24"/>
                <w:szCs w:val="24"/>
              </w:rPr>
              <w:t>детская музыкальная школа</w:t>
            </w:r>
            <w:r w:rsidR="002E6969">
              <w:rPr>
                <w:rFonts w:eastAsia="Calibri" w:cs="Arial"/>
                <w:sz w:val="24"/>
                <w:szCs w:val="24"/>
              </w:rPr>
              <w:t>», «</w:t>
            </w:r>
            <w:r w:rsidR="000A1096" w:rsidRPr="000A1096">
              <w:rPr>
                <w:rFonts w:eastAsia="Calibri" w:cs="Arial"/>
                <w:sz w:val="24"/>
                <w:szCs w:val="24"/>
              </w:rPr>
              <w:t>детская хоровая школа</w:t>
            </w:r>
            <w:r w:rsidR="002E6969">
              <w:rPr>
                <w:rFonts w:eastAsia="Calibri" w:cs="Arial"/>
                <w:sz w:val="24"/>
                <w:szCs w:val="24"/>
              </w:rPr>
              <w:t>», «</w:t>
            </w:r>
            <w:r w:rsidR="000A1096" w:rsidRPr="000A1096">
              <w:rPr>
                <w:rFonts w:eastAsia="Calibri" w:cs="Arial"/>
                <w:sz w:val="24"/>
                <w:szCs w:val="24"/>
              </w:rPr>
              <w:t>детская художественная школа</w:t>
            </w:r>
            <w:r w:rsidR="002E6969">
              <w:rPr>
                <w:rFonts w:eastAsia="Calibri" w:cs="Arial"/>
                <w:sz w:val="24"/>
                <w:szCs w:val="24"/>
              </w:rPr>
              <w:t>», «</w:t>
            </w:r>
            <w:r w:rsidR="000A1096" w:rsidRPr="000A1096">
              <w:rPr>
                <w:rFonts w:eastAsia="Calibri" w:cs="Arial"/>
                <w:sz w:val="24"/>
                <w:szCs w:val="24"/>
              </w:rPr>
              <w:t>детская хореографическая школа</w:t>
            </w:r>
            <w:r w:rsidR="002E6969">
              <w:rPr>
                <w:rFonts w:eastAsia="Calibri" w:cs="Arial"/>
                <w:sz w:val="24"/>
                <w:szCs w:val="24"/>
              </w:rPr>
              <w:t>», «</w:t>
            </w:r>
            <w:r w:rsidR="000A1096" w:rsidRPr="000A1096">
              <w:rPr>
                <w:rFonts w:eastAsia="Calibri" w:cs="Arial"/>
                <w:sz w:val="24"/>
                <w:szCs w:val="24"/>
              </w:rPr>
              <w:t>детская театральная школа</w:t>
            </w:r>
            <w:r w:rsidR="002E6969">
              <w:rPr>
                <w:rFonts w:eastAsia="Calibri" w:cs="Arial"/>
                <w:sz w:val="24"/>
                <w:szCs w:val="24"/>
              </w:rPr>
              <w:t>», «</w:t>
            </w:r>
            <w:r w:rsidR="000A1096" w:rsidRPr="000A1096">
              <w:rPr>
                <w:rFonts w:eastAsia="Calibri" w:cs="Arial"/>
                <w:sz w:val="24"/>
                <w:szCs w:val="24"/>
              </w:rPr>
              <w:t>детская цирковая школа</w:t>
            </w:r>
            <w:r w:rsidR="002E6969">
              <w:rPr>
                <w:rFonts w:eastAsia="Calibri" w:cs="Arial"/>
                <w:sz w:val="24"/>
                <w:szCs w:val="24"/>
              </w:rPr>
              <w:t>», «</w:t>
            </w:r>
            <w:r w:rsidR="000A1096" w:rsidRPr="000A1096">
              <w:rPr>
                <w:rFonts w:eastAsia="Calibri" w:cs="Arial"/>
                <w:sz w:val="24"/>
                <w:szCs w:val="24"/>
              </w:rPr>
              <w:t>детская школа художественных ремесел</w:t>
            </w:r>
            <w:r w:rsidR="002E6969">
              <w:rPr>
                <w:rFonts w:eastAsia="Calibri" w:cs="Arial"/>
                <w:sz w:val="24"/>
                <w:szCs w:val="24"/>
              </w:rPr>
              <w:t>»</w:t>
            </w:r>
            <w:r w:rsidR="000A1096" w:rsidRPr="000A1096">
              <w:rPr>
                <w:rFonts w:eastAsia="Calibri" w:cs="Arial"/>
                <w:sz w:val="24"/>
                <w:szCs w:val="24"/>
              </w:rPr>
              <w:t xml:space="preserve"> (далее - детские школы искусств), 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C5" w:rsidRPr="00817E96" w:rsidRDefault="003F60C5" w:rsidP="004549E3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    </w:t>
            </w:r>
            <w:r w:rsidRPr="00817E96">
              <w:rPr>
                <w:rFonts w:eastAsia="Calibri" w:cs="Arial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C5" w:rsidRPr="00817E96" w:rsidRDefault="000A1096" w:rsidP="004549E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70</w:t>
            </w:r>
            <w:r w:rsidR="003F60C5" w:rsidRPr="00817E96">
              <w:rPr>
                <w:rFonts w:eastAsia="Calibri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C5" w:rsidRPr="00817E96" w:rsidRDefault="000A1096" w:rsidP="004549E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70</w:t>
            </w:r>
            <w:r w:rsidR="003F60C5" w:rsidRPr="00817E96">
              <w:rPr>
                <w:rFonts w:eastAsia="Calibri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C5" w:rsidRPr="00817E96" w:rsidRDefault="00A464CA" w:rsidP="004549E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70</w:t>
            </w:r>
            <w:r w:rsidR="003F60C5" w:rsidRPr="00817E96">
              <w:rPr>
                <w:rFonts w:eastAsia="Calibri" w:cs="Arial"/>
                <w:sz w:val="24"/>
                <w:szCs w:val="24"/>
              </w:rPr>
              <w:t>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5" w:rsidRPr="00812BDF" w:rsidRDefault="003F60C5" w:rsidP="004549E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5" w:rsidRPr="003E4AFF" w:rsidRDefault="003F60C5" w:rsidP="004549E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  <w:lang w:val="en-US"/>
              </w:rPr>
            </w:pPr>
          </w:p>
        </w:tc>
      </w:tr>
      <w:tr w:rsidR="003F60C5" w:rsidRPr="00DE5AED" w:rsidTr="004549E3">
        <w:trPr>
          <w:trHeight w:val="153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5" w:rsidRDefault="003F60C5" w:rsidP="004549E3">
            <w:pPr>
              <w:widowControl w:val="0"/>
              <w:autoSpaceDE w:val="0"/>
              <w:autoSpaceDN w:val="0"/>
              <w:adjustRightInd w:val="0"/>
              <w:ind w:firstLine="539"/>
              <w:contextualSpacing w:val="0"/>
              <w:jc w:val="left"/>
              <w:rPr>
                <w:rFonts w:eastAsia="Calibri" w:cs="Arial"/>
                <w:sz w:val="24"/>
                <w:szCs w:val="24"/>
              </w:rPr>
            </w:pPr>
          </w:p>
          <w:p w:rsidR="003F60C5" w:rsidRPr="009D60FA" w:rsidRDefault="003F60C5" w:rsidP="004549E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2.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C5" w:rsidRPr="00817E96" w:rsidRDefault="003F60C5" w:rsidP="004549E3">
            <w:pPr>
              <w:widowControl w:val="0"/>
              <w:autoSpaceDE w:val="0"/>
              <w:autoSpaceDN w:val="0"/>
              <w:adjustRightInd w:val="0"/>
              <w:contextualSpacing w:val="0"/>
              <w:jc w:val="left"/>
              <w:rPr>
                <w:rFonts w:eastAsia="Calibri" w:cs="Arial"/>
                <w:b/>
                <w:sz w:val="24"/>
                <w:szCs w:val="24"/>
              </w:rPr>
            </w:pPr>
            <w:r w:rsidRPr="00817E96">
              <w:rPr>
                <w:rFonts w:eastAsia="Calibri" w:cs="Arial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C5" w:rsidRPr="00817E96" w:rsidRDefault="003F60C5" w:rsidP="004549E3">
            <w:pPr>
              <w:widowControl w:val="0"/>
              <w:autoSpaceDE w:val="0"/>
              <w:autoSpaceDN w:val="0"/>
              <w:adjustRightInd w:val="0"/>
              <w:contextualSpacing w:val="0"/>
              <w:jc w:val="both"/>
              <w:rPr>
                <w:rFonts w:eastAsia="Calibri" w:cs="Arial"/>
                <w:b/>
                <w:sz w:val="24"/>
                <w:szCs w:val="24"/>
              </w:rPr>
            </w:pPr>
            <w:r>
              <w:rPr>
                <w:rFonts w:eastAsia="Calibri" w:cs="Arial"/>
                <w:b/>
                <w:sz w:val="24"/>
                <w:szCs w:val="24"/>
              </w:rPr>
              <w:t xml:space="preserve">   </w:t>
            </w:r>
            <w:r w:rsidRPr="00817E96">
              <w:rPr>
                <w:rFonts w:eastAsia="Calibri" w:cs="Arial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C5" w:rsidRPr="00817E96" w:rsidRDefault="003F60C5" w:rsidP="004549E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</w:p>
          <w:p w:rsidR="003F60C5" w:rsidRPr="00817E96" w:rsidRDefault="000A1096" w:rsidP="004549E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2,5</w:t>
            </w:r>
            <w:r w:rsidR="003F60C5" w:rsidRPr="00817E96">
              <w:rPr>
                <w:rFonts w:eastAsia="Calibri" w:cs="Arial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C5" w:rsidRPr="00817E96" w:rsidRDefault="003F60C5" w:rsidP="004549E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b/>
                <w:sz w:val="24"/>
                <w:szCs w:val="24"/>
              </w:rPr>
            </w:pPr>
            <w:r w:rsidRPr="00817E96">
              <w:rPr>
                <w:rFonts w:eastAsia="Calibri" w:cs="Arial"/>
                <w:sz w:val="24"/>
                <w:szCs w:val="24"/>
              </w:rPr>
              <w:t>не менее 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0C5" w:rsidRPr="00817E96" w:rsidRDefault="003F60C5" w:rsidP="004549E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  <w:r w:rsidRPr="00817E96">
              <w:rPr>
                <w:rFonts w:eastAsia="Calibri" w:cs="Arial"/>
                <w:sz w:val="24"/>
                <w:szCs w:val="24"/>
              </w:rPr>
              <w:t>не менее 5%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5" w:rsidRPr="003E4AFF" w:rsidRDefault="003F60C5" w:rsidP="004549E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  <w:lang w:val="en-US"/>
              </w:rPr>
            </w:pPr>
            <w:r>
              <w:rPr>
                <w:rFonts w:eastAsia="Calibri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0C5" w:rsidRPr="002E6969" w:rsidRDefault="003F60C5" w:rsidP="004549E3">
            <w:pPr>
              <w:widowControl w:val="0"/>
              <w:autoSpaceDE w:val="0"/>
              <w:autoSpaceDN w:val="0"/>
              <w:adjustRightInd w:val="0"/>
              <w:contextualSpacing w:val="0"/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  <w:lang w:val="en-US"/>
              </w:rPr>
              <w:t>0</w:t>
            </w:r>
            <w:r w:rsidR="002E6969">
              <w:rPr>
                <w:rFonts w:eastAsia="Calibri" w:cs="Arial"/>
                <w:sz w:val="24"/>
                <w:szCs w:val="24"/>
              </w:rPr>
              <w:t>»</w:t>
            </w:r>
          </w:p>
        </w:tc>
      </w:tr>
    </w:tbl>
    <w:p w:rsidR="003F60C5" w:rsidRDefault="003F60C5" w:rsidP="003F60C5">
      <w:pPr>
        <w:pStyle w:val="afc"/>
        <w:spacing w:line="360" w:lineRule="auto"/>
        <w:ind w:left="1428"/>
        <w:jc w:val="both"/>
      </w:pPr>
    </w:p>
    <w:p w:rsidR="00385FF9" w:rsidRDefault="003F60C5" w:rsidP="00883884">
      <w:pPr>
        <w:spacing w:line="360" w:lineRule="auto"/>
        <w:ind w:firstLine="708"/>
        <w:jc w:val="both"/>
      </w:pPr>
      <w:r>
        <w:t>1.2</w:t>
      </w:r>
      <w:r w:rsidR="007D13F5">
        <w:t xml:space="preserve"> </w:t>
      </w:r>
      <w:r w:rsidR="00BE12AA">
        <w:t>П</w:t>
      </w:r>
      <w:r w:rsidR="00423408">
        <w:t>риложение к подпрограмме 6. Персонифицирова</w:t>
      </w:r>
      <w:r w:rsidR="00BE12AA">
        <w:t>нное дополнительное образование:</w:t>
      </w:r>
      <w:r w:rsidR="0019164E">
        <w:t xml:space="preserve"> «П</w:t>
      </w:r>
      <w:r w:rsidR="00154B51">
        <w:t>араметры системы персонифицированного финанси</w:t>
      </w:r>
      <w:r w:rsidR="00154B51">
        <w:lastRenderedPageBreak/>
        <w:t>ровани</w:t>
      </w:r>
      <w:r w:rsidR="00423408">
        <w:t>я»,</w:t>
      </w:r>
      <w:r w:rsidR="00423408" w:rsidRPr="00423408">
        <w:t xml:space="preserve"> муниципальной программы развития образования Михайловского муниципального района на 2021-2025 гг.</w:t>
      </w:r>
      <w:r w:rsidR="00423408">
        <w:t xml:space="preserve"> изложить в новой редакции</w:t>
      </w:r>
      <w:r w:rsidR="0019164E">
        <w:t xml:space="preserve">: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644"/>
        <w:gridCol w:w="5103"/>
      </w:tblGrid>
      <w:tr w:rsidR="0019164E" w:rsidRPr="00D46B31" w:rsidTr="00EC1CEF">
        <w:tc>
          <w:tcPr>
            <w:tcW w:w="4644" w:type="dxa"/>
          </w:tcPr>
          <w:p w:rsidR="0019164E" w:rsidRPr="00D46B31" w:rsidRDefault="0019164E" w:rsidP="00EC1CEF">
            <w:pPr>
              <w:jc w:val="both"/>
            </w:pPr>
          </w:p>
        </w:tc>
        <w:tc>
          <w:tcPr>
            <w:tcW w:w="5103" w:type="dxa"/>
          </w:tcPr>
          <w:p w:rsidR="0019164E" w:rsidRDefault="002E6969" w:rsidP="00EC1CEF">
            <w:pPr>
              <w:spacing w:line="360" w:lineRule="auto"/>
            </w:pPr>
            <w:r>
              <w:t>«</w:t>
            </w:r>
            <w:r w:rsidR="0019164E">
              <w:t>Приложение</w:t>
            </w:r>
          </w:p>
          <w:p w:rsidR="0019164E" w:rsidRDefault="0019164E" w:rsidP="00EC1CEF">
            <w:r>
              <w:t xml:space="preserve"> к подпрограмме 6. </w:t>
            </w:r>
          </w:p>
          <w:p w:rsidR="0019164E" w:rsidRDefault="0019164E" w:rsidP="00EC1CEF">
            <w:r>
              <w:t xml:space="preserve">Персонифицированное </w:t>
            </w:r>
          </w:p>
          <w:p w:rsidR="0019164E" w:rsidRDefault="0019164E" w:rsidP="00EC1CEF">
            <w:r>
              <w:t>дополнительное образование</w:t>
            </w:r>
          </w:p>
          <w:p w:rsidR="0019164E" w:rsidRPr="00D46B31" w:rsidRDefault="0019164E" w:rsidP="00EC1CEF"/>
        </w:tc>
      </w:tr>
    </w:tbl>
    <w:p w:rsidR="000A1096" w:rsidRPr="000A1096" w:rsidRDefault="000A1096" w:rsidP="000A1096">
      <w:pPr>
        <w:tabs>
          <w:tab w:val="left" w:pos="1981"/>
        </w:tabs>
        <w:spacing w:line="276" w:lineRule="auto"/>
        <w:contextualSpacing w:val="0"/>
        <w:jc w:val="both"/>
        <w:rPr>
          <w:b/>
          <w:smallCaps/>
          <w:sz w:val="24"/>
          <w:szCs w:val="24"/>
        </w:rPr>
      </w:pPr>
    </w:p>
    <w:p w:rsidR="000A1096" w:rsidRPr="000A1096" w:rsidRDefault="000A1096" w:rsidP="000A1096">
      <w:pPr>
        <w:tabs>
          <w:tab w:val="left" w:pos="1981"/>
        </w:tabs>
        <w:spacing w:after="200" w:line="276" w:lineRule="auto"/>
        <w:contextualSpacing w:val="0"/>
        <w:rPr>
          <w:smallCaps/>
        </w:rPr>
      </w:pPr>
      <w:r w:rsidRPr="000A1096">
        <w:t>Параметры системы персонифицированного финансирования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675"/>
        <w:gridCol w:w="6290"/>
        <w:gridCol w:w="2605"/>
      </w:tblGrid>
      <w:tr w:rsidR="000A1096" w:rsidRPr="000A1096" w:rsidTr="006C31F0">
        <w:tc>
          <w:tcPr>
            <w:tcW w:w="675" w:type="dxa"/>
            <w:vAlign w:val="center"/>
          </w:tcPr>
          <w:p w:rsidR="000A1096" w:rsidRPr="000A1096" w:rsidRDefault="000A1096" w:rsidP="000A1096">
            <w:pPr>
              <w:tabs>
                <w:tab w:val="left" w:pos="0"/>
              </w:tabs>
              <w:contextualSpacing w:val="0"/>
            </w:pPr>
            <w:r w:rsidRPr="000A1096">
              <w:t>1.</w:t>
            </w:r>
          </w:p>
        </w:tc>
        <w:tc>
          <w:tcPr>
            <w:tcW w:w="6291" w:type="dxa"/>
            <w:vAlign w:val="center"/>
          </w:tcPr>
          <w:p w:rsidR="000A1096" w:rsidRPr="000A1096" w:rsidRDefault="000A1096" w:rsidP="000A1096">
            <w:pPr>
              <w:tabs>
                <w:tab w:val="left" w:pos="0"/>
              </w:tabs>
              <w:contextualSpacing w:val="0"/>
            </w:pPr>
            <w:r w:rsidRPr="000A1096">
              <w:t>Период действия программы персонифицированного финансирования</w:t>
            </w:r>
          </w:p>
        </w:tc>
        <w:tc>
          <w:tcPr>
            <w:tcW w:w="2605" w:type="dxa"/>
            <w:vAlign w:val="center"/>
          </w:tcPr>
          <w:p w:rsidR="000A1096" w:rsidRPr="000A1096" w:rsidRDefault="009C1FB8" w:rsidP="000A1096">
            <w:pPr>
              <w:tabs>
                <w:tab w:val="left" w:pos="0"/>
              </w:tabs>
              <w:contextualSpacing w:val="0"/>
            </w:pPr>
            <w:r w:rsidRPr="00624F55">
              <w:t>С</w:t>
            </w:r>
            <w:r>
              <w:t xml:space="preserve"> </w:t>
            </w:r>
            <w:r w:rsidR="000A1096" w:rsidRPr="000A1096">
              <w:t>1 сентября 2023 года по 31 августа 2024 года</w:t>
            </w:r>
          </w:p>
        </w:tc>
      </w:tr>
      <w:tr w:rsidR="000A1096" w:rsidRPr="000A1096" w:rsidTr="006C31F0">
        <w:tc>
          <w:tcPr>
            <w:tcW w:w="675" w:type="dxa"/>
            <w:vAlign w:val="center"/>
          </w:tcPr>
          <w:p w:rsidR="000A1096" w:rsidRPr="000A1096" w:rsidRDefault="000A1096" w:rsidP="000A1096">
            <w:pPr>
              <w:tabs>
                <w:tab w:val="left" w:pos="0"/>
              </w:tabs>
              <w:contextualSpacing w:val="0"/>
            </w:pPr>
            <w:r w:rsidRPr="000A1096">
              <w:t>2.</w:t>
            </w:r>
          </w:p>
        </w:tc>
        <w:tc>
          <w:tcPr>
            <w:tcW w:w="6291" w:type="dxa"/>
            <w:vAlign w:val="center"/>
          </w:tcPr>
          <w:p w:rsidR="000A1096" w:rsidRPr="000A1096" w:rsidRDefault="000A1096" w:rsidP="000A1096">
            <w:pPr>
              <w:tabs>
                <w:tab w:val="left" w:pos="0"/>
              </w:tabs>
              <w:contextualSpacing w:val="0"/>
            </w:pPr>
            <w:r w:rsidRPr="000A1096">
              <w:t>Категория детей, которым предоставляются сертификаты ПФДО</w:t>
            </w:r>
          </w:p>
        </w:tc>
        <w:tc>
          <w:tcPr>
            <w:tcW w:w="2605" w:type="dxa"/>
            <w:vAlign w:val="center"/>
          </w:tcPr>
          <w:p w:rsidR="000A1096" w:rsidRPr="000A1096" w:rsidRDefault="000A1096" w:rsidP="000A1096">
            <w:pPr>
              <w:tabs>
                <w:tab w:val="left" w:pos="0"/>
              </w:tabs>
              <w:contextualSpacing w:val="0"/>
            </w:pPr>
            <w:r w:rsidRPr="000A1096">
              <w:t>Дети в возрасте от 5 до 18 лет</w:t>
            </w:r>
          </w:p>
          <w:p w:rsidR="000A1096" w:rsidRPr="000A1096" w:rsidRDefault="000A1096" w:rsidP="000A1096">
            <w:pPr>
              <w:tabs>
                <w:tab w:val="left" w:pos="0"/>
              </w:tabs>
              <w:contextualSpacing w:val="0"/>
            </w:pPr>
          </w:p>
        </w:tc>
      </w:tr>
      <w:tr w:rsidR="000A1096" w:rsidRPr="000A1096" w:rsidTr="006C31F0">
        <w:tc>
          <w:tcPr>
            <w:tcW w:w="675" w:type="dxa"/>
            <w:vAlign w:val="center"/>
          </w:tcPr>
          <w:p w:rsidR="000A1096" w:rsidRPr="000A1096" w:rsidRDefault="000A1096" w:rsidP="000A1096">
            <w:pPr>
              <w:tabs>
                <w:tab w:val="left" w:pos="0"/>
              </w:tabs>
              <w:contextualSpacing w:val="0"/>
            </w:pPr>
            <w:r w:rsidRPr="000A1096">
              <w:t>3.</w:t>
            </w:r>
          </w:p>
        </w:tc>
        <w:tc>
          <w:tcPr>
            <w:tcW w:w="6291" w:type="dxa"/>
            <w:vAlign w:val="center"/>
          </w:tcPr>
          <w:p w:rsidR="000A1096" w:rsidRPr="000A1096" w:rsidRDefault="000A1096" w:rsidP="00624F55">
            <w:pPr>
              <w:tabs>
                <w:tab w:val="left" w:pos="0"/>
              </w:tabs>
              <w:contextualSpacing w:val="0"/>
            </w:pPr>
            <w:r w:rsidRPr="000A1096"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 действия программы персонифицированного финансирования</w:t>
            </w:r>
            <w:r w:rsidR="00624F55" w:rsidRPr="00624F55">
              <w:t>, рублей</w:t>
            </w:r>
          </w:p>
        </w:tc>
        <w:tc>
          <w:tcPr>
            <w:tcW w:w="2605" w:type="dxa"/>
            <w:vAlign w:val="center"/>
          </w:tcPr>
          <w:p w:rsidR="000A1096" w:rsidRPr="000A1096" w:rsidRDefault="001B2667" w:rsidP="000A1096">
            <w:pPr>
              <w:tabs>
                <w:tab w:val="left" w:pos="0"/>
              </w:tabs>
              <w:contextualSpacing w:val="0"/>
            </w:pPr>
            <w:r>
              <w:t>1</w:t>
            </w:r>
            <w:r w:rsidR="009C1FB8">
              <w:t>500000</w:t>
            </w:r>
          </w:p>
        </w:tc>
      </w:tr>
      <w:tr w:rsidR="000A1096" w:rsidRPr="000A1096" w:rsidTr="006C31F0">
        <w:tc>
          <w:tcPr>
            <w:tcW w:w="675" w:type="dxa"/>
            <w:vAlign w:val="center"/>
          </w:tcPr>
          <w:p w:rsidR="000A1096" w:rsidRPr="000A1096" w:rsidRDefault="000A1096" w:rsidP="000A1096">
            <w:pPr>
              <w:tabs>
                <w:tab w:val="left" w:pos="0"/>
              </w:tabs>
              <w:contextualSpacing w:val="0"/>
            </w:pPr>
            <w:r w:rsidRPr="000A1096">
              <w:t>4.</w:t>
            </w:r>
          </w:p>
        </w:tc>
        <w:tc>
          <w:tcPr>
            <w:tcW w:w="6291" w:type="dxa"/>
            <w:vAlign w:val="center"/>
          </w:tcPr>
          <w:p w:rsidR="000A1096" w:rsidRPr="000A1096" w:rsidRDefault="000A1096" w:rsidP="00624F55">
            <w:pPr>
              <w:tabs>
                <w:tab w:val="left" w:pos="0"/>
              </w:tabs>
              <w:contextualSpacing w:val="0"/>
            </w:pPr>
            <w:r w:rsidRPr="000A1096">
              <w:t xml:space="preserve"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</w:t>
            </w:r>
            <w:r w:rsidR="00624F55" w:rsidRPr="00624F55">
              <w:t>на период</w:t>
            </w:r>
            <w:r w:rsidR="00624F55" w:rsidRPr="00624F55">
              <w:rPr>
                <w:rFonts w:ascii="Calibri" w:hAnsi="Calibri"/>
              </w:rPr>
              <w:t xml:space="preserve"> с </w:t>
            </w:r>
            <w:r w:rsidRPr="000A1096">
              <w:t>01 сентября 2023 года по 31 декабря 2023 года, рублей</w:t>
            </w:r>
          </w:p>
        </w:tc>
        <w:tc>
          <w:tcPr>
            <w:tcW w:w="2605" w:type="dxa"/>
            <w:vAlign w:val="center"/>
          </w:tcPr>
          <w:p w:rsidR="000A1096" w:rsidRPr="000A1096" w:rsidRDefault="001B2667" w:rsidP="000A1096">
            <w:pPr>
              <w:tabs>
                <w:tab w:val="left" w:pos="0"/>
              </w:tabs>
              <w:contextualSpacing w:val="0"/>
            </w:pPr>
            <w:r>
              <w:t>5</w:t>
            </w:r>
            <w:r w:rsidR="009C1FB8" w:rsidRPr="009C1FB8">
              <w:t>00000</w:t>
            </w:r>
          </w:p>
        </w:tc>
      </w:tr>
      <w:tr w:rsidR="000A1096" w:rsidRPr="000A1096" w:rsidTr="006C31F0">
        <w:tc>
          <w:tcPr>
            <w:tcW w:w="675" w:type="dxa"/>
            <w:vAlign w:val="center"/>
          </w:tcPr>
          <w:p w:rsidR="000A1096" w:rsidRPr="000A1096" w:rsidRDefault="000A1096" w:rsidP="000A1096">
            <w:pPr>
              <w:tabs>
                <w:tab w:val="left" w:pos="0"/>
              </w:tabs>
              <w:contextualSpacing w:val="0"/>
            </w:pPr>
            <w:r w:rsidRPr="000A1096">
              <w:t>5.</w:t>
            </w:r>
          </w:p>
        </w:tc>
        <w:tc>
          <w:tcPr>
            <w:tcW w:w="6291" w:type="dxa"/>
            <w:vAlign w:val="center"/>
          </w:tcPr>
          <w:p w:rsidR="000A1096" w:rsidRPr="000A1096" w:rsidRDefault="000A1096" w:rsidP="00624F55">
            <w:pPr>
              <w:tabs>
                <w:tab w:val="left" w:pos="0"/>
              </w:tabs>
              <w:contextualSpacing w:val="0"/>
            </w:pPr>
            <w:r w:rsidRPr="000A1096">
              <w:t>Предельный объем финансового обеспечения социальных сертификатов на получение муниципальных услуг в социальной сфере по направлению деятельности «реализация дополнительных общеразвивающих программ для детей» на период</w:t>
            </w:r>
            <w:r w:rsidR="00624F55" w:rsidRPr="00624F55">
              <w:rPr>
                <w:rFonts w:ascii="Calibri" w:hAnsi="Calibri"/>
              </w:rPr>
              <w:t xml:space="preserve"> с </w:t>
            </w:r>
            <w:r w:rsidRPr="000A1096">
              <w:t>1 января 2024 года по 31 августа 2024 года, рублей</w:t>
            </w:r>
          </w:p>
        </w:tc>
        <w:tc>
          <w:tcPr>
            <w:tcW w:w="2605" w:type="dxa"/>
            <w:vAlign w:val="center"/>
          </w:tcPr>
          <w:p w:rsidR="000A1096" w:rsidRPr="000A1096" w:rsidRDefault="001B2667" w:rsidP="009C1FB8">
            <w:pPr>
              <w:tabs>
                <w:tab w:val="left" w:pos="0"/>
              </w:tabs>
              <w:contextualSpacing w:val="0"/>
            </w:pPr>
            <w:r>
              <w:t>10</w:t>
            </w:r>
            <w:r w:rsidR="009C1FB8">
              <w:t>00000</w:t>
            </w:r>
          </w:p>
        </w:tc>
      </w:tr>
    </w:tbl>
    <w:p w:rsidR="000A1096" w:rsidRPr="000A1096" w:rsidRDefault="000A1096" w:rsidP="000A1096">
      <w:pPr>
        <w:tabs>
          <w:tab w:val="left" w:pos="0"/>
        </w:tabs>
        <w:spacing w:line="276" w:lineRule="auto"/>
        <w:ind w:firstLine="709"/>
        <w:contextualSpacing w:val="0"/>
        <w:jc w:val="both"/>
        <w:rPr>
          <w:sz w:val="24"/>
          <w:szCs w:val="24"/>
        </w:rPr>
      </w:pPr>
    </w:p>
    <w:p w:rsidR="000A1096" w:rsidRPr="000A1096" w:rsidRDefault="000A1096" w:rsidP="00624F55">
      <w:pPr>
        <w:tabs>
          <w:tab w:val="left" w:pos="0"/>
        </w:tabs>
        <w:spacing w:line="360" w:lineRule="auto"/>
        <w:ind w:firstLine="709"/>
        <w:contextualSpacing w:val="0"/>
        <w:jc w:val="both"/>
        <w:rPr>
          <w:color w:val="000000"/>
        </w:rPr>
      </w:pPr>
      <w:r w:rsidRPr="000A1096">
        <w:t xml:space="preserve">Предельный объем индивидуальных гарантий по финансовому обеспечению муниципальных услуг в социальной сфере по направлению деятельности «реализация дополнительных общеразвивающих программ для детей» в расчете на одного ребенка </w:t>
      </w:r>
      <w:r w:rsidRPr="000A1096">
        <w:rPr>
          <w:color w:val="000000"/>
        </w:rPr>
        <w:t>на период действия программы персонифицированного финансирования устанавливается в часах в неделю в соответствии с положением о персонифицированном дополнительном образовании д</w:t>
      </w:r>
      <w:r w:rsidR="00624F55">
        <w:rPr>
          <w:color w:val="000000"/>
        </w:rPr>
        <w:t>етей на территории Михайловского муниципального района</w:t>
      </w:r>
      <w:r w:rsidRPr="000A1096">
        <w:rPr>
          <w:color w:val="000000"/>
        </w:rPr>
        <w:t>.</w:t>
      </w:r>
    </w:p>
    <w:p w:rsidR="000A1096" w:rsidRPr="00F42EBB" w:rsidRDefault="000A1096" w:rsidP="00F42EBB">
      <w:pPr>
        <w:tabs>
          <w:tab w:val="left" w:pos="0"/>
        </w:tabs>
        <w:spacing w:line="360" w:lineRule="auto"/>
        <w:ind w:firstLine="709"/>
        <w:contextualSpacing w:val="0"/>
        <w:jc w:val="both"/>
        <w:rPr>
          <w:color w:val="000000"/>
        </w:rPr>
      </w:pPr>
      <w:r w:rsidRPr="000A1096">
        <w:rPr>
          <w:color w:val="000000"/>
        </w:rPr>
        <w:t xml:space="preserve">Предельное число социальных сертификатов, используемых для обучения по дополнительным общеразвивающим программам, не устанавливается и ограничивается исключительно предельными объемами </w:t>
      </w:r>
      <w:r w:rsidRPr="000A1096">
        <w:t>финансового обеспечения социальных сертификатов, установленными на соответствующие периоды. Использование бюджетных средств для оплаты дополнительного образования детей не допускается, если принятие обязательств со стороны уполномоченного органа по оплате заключаемого с использованием социального сертификата договора об образовании приведет к превышению предельного объема финансового обеспечения социальных сертификатов, установленного для любого из выделенных периодов</w:t>
      </w:r>
      <w:r w:rsidR="002E6969">
        <w:t>»</w:t>
      </w:r>
      <w:r w:rsidRPr="000A1096">
        <w:t>.</w:t>
      </w:r>
    </w:p>
    <w:p w:rsidR="00F42EBB" w:rsidRPr="00F42EBB" w:rsidRDefault="006E49BC" w:rsidP="00F42EBB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 w:rsidRPr="006E49BC">
        <w:t>2</w:t>
      </w:r>
      <w:r>
        <w:t>.</w:t>
      </w:r>
      <w:r w:rsidR="006E19E3">
        <w:t xml:space="preserve"> </w:t>
      </w:r>
      <w:r w:rsidR="00F42EBB" w:rsidRPr="00F42EBB"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 </w:t>
      </w:r>
    </w:p>
    <w:p w:rsidR="00F42EBB" w:rsidRPr="00F42EBB" w:rsidRDefault="00267226" w:rsidP="00F42EBB">
      <w:pPr>
        <w:tabs>
          <w:tab w:val="left" w:pos="709"/>
          <w:tab w:val="center" w:pos="4819"/>
        </w:tabs>
        <w:spacing w:line="360" w:lineRule="auto"/>
        <w:ind w:firstLine="709"/>
        <w:jc w:val="both"/>
      </w:pPr>
      <w:r>
        <w:t>3</w:t>
      </w:r>
      <w:r w:rsidR="00F42EBB" w:rsidRPr="00F42EBB">
        <w:t>. Настоящее постановление вступает в силу с 1 сентября 2023 года.</w:t>
      </w:r>
    </w:p>
    <w:p w:rsidR="00F42EBB" w:rsidRPr="00F42EBB" w:rsidRDefault="00267226" w:rsidP="00F42EBB">
      <w:pPr>
        <w:spacing w:line="360" w:lineRule="auto"/>
        <w:ind w:firstLine="708"/>
        <w:contextualSpacing w:val="0"/>
        <w:jc w:val="both"/>
      </w:pPr>
      <w:r>
        <w:t>4</w:t>
      </w:r>
      <w:r w:rsidR="00F42EBB" w:rsidRPr="00F42EBB">
        <w:t>. Контроль над исполнением настоящего</w:t>
      </w:r>
      <w:r w:rsidR="002C6D91">
        <w:t xml:space="preserve"> постановления возложить на начальника управления по вопросам образования администрации Михайловского муниципального района Чепала А.Ф</w:t>
      </w:r>
      <w:r w:rsidR="00F42EBB" w:rsidRPr="00F42EBB">
        <w:t>.</w:t>
      </w:r>
    </w:p>
    <w:p w:rsidR="00913AFB" w:rsidRDefault="00913AFB" w:rsidP="00913AFB">
      <w:pPr>
        <w:jc w:val="both"/>
      </w:pPr>
    </w:p>
    <w:p w:rsidR="00F42EBB" w:rsidRDefault="00F42EBB" w:rsidP="00913AFB">
      <w:pPr>
        <w:jc w:val="both"/>
      </w:pPr>
    </w:p>
    <w:p w:rsidR="00F42EBB" w:rsidRPr="005625EE" w:rsidRDefault="00F42EBB" w:rsidP="00913AFB">
      <w:pPr>
        <w:jc w:val="both"/>
      </w:pPr>
    </w:p>
    <w:p w:rsidR="00913AFB" w:rsidRPr="005625EE" w:rsidRDefault="00913AFB" w:rsidP="00913AFB">
      <w:pPr>
        <w:jc w:val="both"/>
        <w:rPr>
          <w:b/>
        </w:rPr>
      </w:pPr>
      <w:r w:rsidRPr="005625EE">
        <w:rPr>
          <w:b/>
        </w:rPr>
        <w:t xml:space="preserve">Глава Михайловского муниципального района – </w:t>
      </w:r>
    </w:p>
    <w:p w:rsidR="00FC20AD" w:rsidRPr="005625EE" w:rsidRDefault="00913AFB" w:rsidP="002143B5">
      <w:pPr>
        <w:spacing w:line="360" w:lineRule="auto"/>
        <w:jc w:val="both"/>
        <w:rPr>
          <w:b/>
        </w:rPr>
      </w:pPr>
      <w:r w:rsidRPr="005625EE">
        <w:rPr>
          <w:b/>
        </w:rPr>
        <w:t xml:space="preserve">Глава администрации района                              </w:t>
      </w:r>
      <w:r w:rsidR="005625EE">
        <w:rPr>
          <w:b/>
        </w:rPr>
        <w:t xml:space="preserve">                        </w:t>
      </w:r>
      <w:r w:rsidRPr="005625EE">
        <w:rPr>
          <w:b/>
        </w:rPr>
        <w:t xml:space="preserve"> В.В. Архипов</w:t>
      </w:r>
    </w:p>
    <w:sectPr w:rsidR="00FC20AD" w:rsidRPr="005625EE" w:rsidSect="003C5F62">
      <w:pgSz w:w="11906" w:h="16838"/>
      <w:pgMar w:top="1134" w:right="851" w:bottom="1134" w:left="1701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2DA" w:rsidRDefault="002852DA" w:rsidP="002C0BD3">
      <w:r>
        <w:separator/>
      </w:r>
    </w:p>
  </w:endnote>
  <w:endnote w:type="continuationSeparator" w:id="0">
    <w:p w:rsidR="002852DA" w:rsidRDefault="002852DA" w:rsidP="002C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2DA" w:rsidRDefault="002852DA" w:rsidP="002C0BD3">
      <w:r>
        <w:separator/>
      </w:r>
    </w:p>
  </w:footnote>
  <w:footnote w:type="continuationSeparator" w:id="0">
    <w:p w:rsidR="002852DA" w:rsidRDefault="002852DA" w:rsidP="002C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41892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B0661" w:rsidRDefault="008B0661">
        <w:pPr>
          <w:pStyle w:val="aa"/>
          <w:rPr>
            <w:sz w:val="24"/>
            <w:szCs w:val="24"/>
          </w:rPr>
        </w:pPr>
        <w:r w:rsidRPr="002C0BD3">
          <w:rPr>
            <w:sz w:val="24"/>
            <w:szCs w:val="24"/>
          </w:rPr>
          <w:fldChar w:fldCharType="begin"/>
        </w:r>
        <w:r w:rsidRPr="002C0BD3">
          <w:rPr>
            <w:sz w:val="24"/>
            <w:szCs w:val="24"/>
          </w:rPr>
          <w:instrText>PAGE   \* MERGEFORMAT</w:instrText>
        </w:r>
        <w:r w:rsidRPr="002C0BD3">
          <w:rPr>
            <w:sz w:val="24"/>
            <w:szCs w:val="24"/>
          </w:rPr>
          <w:fldChar w:fldCharType="separate"/>
        </w:r>
        <w:r w:rsidR="003C5F62">
          <w:rPr>
            <w:noProof/>
            <w:sz w:val="24"/>
            <w:szCs w:val="24"/>
          </w:rPr>
          <w:t>2</w:t>
        </w:r>
        <w:r w:rsidRPr="002C0BD3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E049470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10A0BEC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F520C5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A9CC8EC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7E8FEC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E803C7"/>
    <w:multiLevelType w:val="hybridMultilevel"/>
    <w:tmpl w:val="3F1ED1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AD42575"/>
    <w:multiLevelType w:val="multilevel"/>
    <w:tmpl w:val="5F8636F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 w15:restartNumberingAfterBreak="0">
    <w:nsid w:val="0C3D1F9D"/>
    <w:multiLevelType w:val="hybridMultilevel"/>
    <w:tmpl w:val="2564BF5C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8" w15:restartNumberingAfterBreak="0">
    <w:nsid w:val="0F4F71DF"/>
    <w:multiLevelType w:val="hybridMultilevel"/>
    <w:tmpl w:val="6E588B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1470B66"/>
    <w:multiLevelType w:val="hybridMultilevel"/>
    <w:tmpl w:val="3D06903C"/>
    <w:lvl w:ilvl="0" w:tplc="5906B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DB5699"/>
    <w:multiLevelType w:val="hybridMultilevel"/>
    <w:tmpl w:val="455688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2040B"/>
    <w:multiLevelType w:val="hybridMultilevel"/>
    <w:tmpl w:val="B13269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A45AB"/>
    <w:multiLevelType w:val="hybridMultilevel"/>
    <w:tmpl w:val="FEE89E7A"/>
    <w:lvl w:ilvl="0" w:tplc="6DB29EC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20E14"/>
    <w:multiLevelType w:val="hybridMultilevel"/>
    <w:tmpl w:val="75F00D0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672BE5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5" w15:restartNumberingAfterBreak="0">
    <w:nsid w:val="311663FA"/>
    <w:multiLevelType w:val="hybridMultilevel"/>
    <w:tmpl w:val="58BED3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751B4"/>
    <w:multiLevelType w:val="hybridMultilevel"/>
    <w:tmpl w:val="E87C82FC"/>
    <w:lvl w:ilvl="0" w:tplc="A0764B5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9CA4321"/>
    <w:multiLevelType w:val="hybridMultilevel"/>
    <w:tmpl w:val="2C9CBBAA"/>
    <w:lvl w:ilvl="0" w:tplc="04190011">
      <w:start w:val="1"/>
      <w:numFmt w:val="decimal"/>
      <w:lvlText w:val="%1)"/>
      <w:lvlJc w:val="left"/>
      <w:pPr>
        <w:ind w:left="149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D6FD6"/>
    <w:multiLevelType w:val="hybridMultilevel"/>
    <w:tmpl w:val="AA24BEF6"/>
    <w:lvl w:ilvl="0" w:tplc="8DFC7A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905AC"/>
    <w:multiLevelType w:val="hybridMultilevel"/>
    <w:tmpl w:val="912A94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B1BA7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EC1443"/>
    <w:multiLevelType w:val="multilevel"/>
    <w:tmpl w:val="4418A4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3"/>
      <w:numFmt w:val="decimal"/>
      <w:isLgl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3" w15:restartNumberingAfterBreak="0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0"/>
      <w:lvlText w:val="%1.%2.%3.%4"/>
      <w:lvlJc w:val="left"/>
      <w:pPr>
        <w:ind w:left="864" w:hanging="864"/>
      </w:pPr>
    </w:lvl>
    <w:lvl w:ilvl="4">
      <w:start w:val="1"/>
      <w:numFmt w:val="decimal"/>
      <w:pStyle w:val="50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4EF13282"/>
    <w:multiLevelType w:val="hybridMultilevel"/>
    <w:tmpl w:val="B6F2D4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207327"/>
    <w:multiLevelType w:val="hybridMultilevel"/>
    <w:tmpl w:val="CE8088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B25664"/>
    <w:multiLevelType w:val="hybridMultilevel"/>
    <w:tmpl w:val="D11233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454B0"/>
    <w:multiLevelType w:val="hybridMultilevel"/>
    <w:tmpl w:val="7B04B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1444C3C"/>
    <w:multiLevelType w:val="multilevel"/>
    <w:tmpl w:val="C8DAE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9" w15:restartNumberingAfterBreak="0">
    <w:nsid w:val="63D230AE"/>
    <w:multiLevelType w:val="hybridMultilevel"/>
    <w:tmpl w:val="658E4EF8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0" w15:restartNumberingAfterBreak="0">
    <w:nsid w:val="77820D98"/>
    <w:multiLevelType w:val="hybridMultilevel"/>
    <w:tmpl w:val="804E9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50D81"/>
    <w:multiLevelType w:val="hybridMultilevel"/>
    <w:tmpl w:val="8070C7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6214C"/>
    <w:multiLevelType w:val="hybridMultilevel"/>
    <w:tmpl w:val="387691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27"/>
  </w:num>
  <w:num w:numId="8">
    <w:abstractNumId w:val="5"/>
  </w:num>
  <w:num w:numId="9">
    <w:abstractNumId w:val="29"/>
  </w:num>
  <w:num w:numId="10">
    <w:abstractNumId w:val="31"/>
  </w:num>
  <w:num w:numId="11">
    <w:abstractNumId w:val="16"/>
  </w:num>
  <w:num w:numId="12">
    <w:abstractNumId w:val="12"/>
  </w:num>
  <w:num w:numId="13">
    <w:abstractNumId w:val="23"/>
  </w:num>
  <w:num w:numId="14">
    <w:abstractNumId w:val="14"/>
  </w:num>
  <w:num w:numId="15">
    <w:abstractNumId w:val="26"/>
  </w:num>
  <w:num w:numId="16">
    <w:abstractNumId w:val="10"/>
  </w:num>
  <w:num w:numId="17">
    <w:abstractNumId w:val="21"/>
  </w:num>
  <w:num w:numId="18">
    <w:abstractNumId w:val="24"/>
  </w:num>
  <w:num w:numId="19">
    <w:abstractNumId w:val="11"/>
  </w:num>
  <w:num w:numId="20">
    <w:abstractNumId w:val="20"/>
  </w:num>
  <w:num w:numId="21">
    <w:abstractNumId w:val="13"/>
  </w:num>
  <w:num w:numId="22">
    <w:abstractNumId w:val="32"/>
  </w:num>
  <w:num w:numId="23">
    <w:abstractNumId w:val="25"/>
  </w:num>
  <w:num w:numId="24">
    <w:abstractNumId w:val="8"/>
  </w:num>
  <w:num w:numId="25">
    <w:abstractNumId w:val="15"/>
  </w:num>
  <w:num w:numId="26">
    <w:abstractNumId w:val="18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7"/>
  </w:num>
  <w:num w:numId="30">
    <w:abstractNumId w:val="9"/>
  </w:num>
  <w:num w:numId="31">
    <w:abstractNumId w:val="30"/>
  </w:num>
  <w:num w:numId="32">
    <w:abstractNumId w:val="6"/>
  </w:num>
  <w:num w:numId="33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92F"/>
    <w:rsid w:val="00042CF7"/>
    <w:rsid w:val="00063CC3"/>
    <w:rsid w:val="00094B2D"/>
    <w:rsid w:val="000A1096"/>
    <w:rsid w:val="000B5561"/>
    <w:rsid w:val="00154B51"/>
    <w:rsid w:val="00187CFB"/>
    <w:rsid w:val="0019164E"/>
    <w:rsid w:val="00195177"/>
    <w:rsid w:val="001B2667"/>
    <w:rsid w:val="001D573E"/>
    <w:rsid w:val="002143B5"/>
    <w:rsid w:val="00247C70"/>
    <w:rsid w:val="00267226"/>
    <w:rsid w:val="002852DA"/>
    <w:rsid w:val="00292C9B"/>
    <w:rsid w:val="002A3A35"/>
    <w:rsid w:val="002B10DB"/>
    <w:rsid w:val="002C0BD3"/>
    <w:rsid w:val="002C6D91"/>
    <w:rsid w:val="002E1DCF"/>
    <w:rsid w:val="002E6969"/>
    <w:rsid w:val="00303717"/>
    <w:rsid w:val="00311008"/>
    <w:rsid w:val="00317294"/>
    <w:rsid w:val="003411C8"/>
    <w:rsid w:val="00344511"/>
    <w:rsid w:val="00350E69"/>
    <w:rsid w:val="00353C2E"/>
    <w:rsid w:val="00361445"/>
    <w:rsid w:val="003661DF"/>
    <w:rsid w:val="00374228"/>
    <w:rsid w:val="00385FF9"/>
    <w:rsid w:val="00386EB7"/>
    <w:rsid w:val="003A545C"/>
    <w:rsid w:val="003C4C51"/>
    <w:rsid w:val="003C5F62"/>
    <w:rsid w:val="003E4AFF"/>
    <w:rsid w:val="003F028B"/>
    <w:rsid w:val="003F50EA"/>
    <w:rsid w:val="003F60C5"/>
    <w:rsid w:val="00411840"/>
    <w:rsid w:val="00416A74"/>
    <w:rsid w:val="00423408"/>
    <w:rsid w:val="00474ADD"/>
    <w:rsid w:val="004D2C41"/>
    <w:rsid w:val="0051509C"/>
    <w:rsid w:val="00541404"/>
    <w:rsid w:val="00543151"/>
    <w:rsid w:val="0054600C"/>
    <w:rsid w:val="005625EE"/>
    <w:rsid w:val="005D454D"/>
    <w:rsid w:val="005F5FD3"/>
    <w:rsid w:val="0061536B"/>
    <w:rsid w:val="006229F7"/>
    <w:rsid w:val="006236F0"/>
    <w:rsid w:val="00624F55"/>
    <w:rsid w:val="00625DD3"/>
    <w:rsid w:val="006471A5"/>
    <w:rsid w:val="006E19E3"/>
    <w:rsid w:val="006E49BC"/>
    <w:rsid w:val="00711EFF"/>
    <w:rsid w:val="00725757"/>
    <w:rsid w:val="00753406"/>
    <w:rsid w:val="007801F4"/>
    <w:rsid w:val="007B28FF"/>
    <w:rsid w:val="007D13F5"/>
    <w:rsid w:val="0080292F"/>
    <w:rsid w:val="008079A3"/>
    <w:rsid w:val="00812BDF"/>
    <w:rsid w:val="00817E96"/>
    <w:rsid w:val="00830A29"/>
    <w:rsid w:val="008443AC"/>
    <w:rsid w:val="00863D8C"/>
    <w:rsid w:val="008670C4"/>
    <w:rsid w:val="00883884"/>
    <w:rsid w:val="0088602A"/>
    <w:rsid w:val="00891E5B"/>
    <w:rsid w:val="00897E33"/>
    <w:rsid w:val="008B0661"/>
    <w:rsid w:val="008B382B"/>
    <w:rsid w:val="008B55A2"/>
    <w:rsid w:val="008B592A"/>
    <w:rsid w:val="008B6B9D"/>
    <w:rsid w:val="008D07E4"/>
    <w:rsid w:val="008E3298"/>
    <w:rsid w:val="00910ECE"/>
    <w:rsid w:val="00913AFB"/>
    <w:rsid w:val="009276D6"/>
    <w:rsid w:val="0093088D"/>
    <w:rsid w:val="00932984"/>
    <w:rsid w:val="009655DE"/>
    <w:rsid w:val="009840C2"/>
    <w:rsid w:val="009C1FB8"/>
    <w:rsid w:val="009D60FA"/>
    <w:rsid w:val="009F7860"/>
    <w:rsid w:val="00A10DF9"/>
    <w:rsid w:val="00A464CA"/>
    <w:rsid w:val="00A67547"/>
    <w:rsid w:val="00A74374"/>
    <w:rsid w:val="00AA69FF"/>
    <w:rsid w:val="00AE6BD7"/>
    <w:rsid w:val="00AF2362"/>
    <w:rsid w:val="00B106CA"/>
    <w:rsid w:val="00B13A60"/>
    <w:rsid w:val="00B54B13"/>
    <w:rsid w:val="00B8369C"/>
    <w:rsid w:val="00BE12AA"/>
    <w:rsid w:val="00BF6051"/>
    <w:rsid w:val="00BF739A"/>
    <w:rsid w:val="00C02367"/>
    <w:rsid w:val="00C04AAE"/>
    <w:rsid w:val="00C21992"/>
    <w:rsid w:val="00C22055"/>
    <w:rsid w:val="00C23B94"/>
    <w:rsid w:val="00C46D97"/>
    <w:rsid w:val="00C66125"/>
    <w:rsid w:val="00CC3F79"/>
    <w:rsid w:val="00CC58EC"/>
    <w:rsid w:val="00CE7B20"/>
    <w:rsid w:val="00D27FE9"/>
    <w:rsid w:val="00D435B0"/>
    <w:rsid w:val="00D477F4"/>
    <w:rsid w:val="00D60CCA"/>
    <w:rsid w:val="00D7290F"/>
    <w:rsid w:val="00D86C50"/>
    <w:rsid w:val="00D9128B"/>
    <w:rsid w:val="00D95951"/>
    <w:rsid w:val="00DE5AED"/>
    <w:rsid w:val="00DF151B"/>
    <w:rsid w:val="00E150ED"/>
    <w:rsid w:val="00E24E74"/>
    <w:rsid w:val="00E25462"/>
    <w:rsid w:val="00E37566"/>
    <w:rsid w:val="00E4028B"/>
    <w:rsid w:val="00E40AF7"/>
    <w:rsid w:val="00E57001"/>
    <w:rsid w:val="00E61614"/>
    <w:rsid w:val="00E733B0"/>
    <w:rsid w:val="00E75AC8"/>
    <w:rsid w:val="00E8066F"/>
    <w:rsid w:val="00EB171A"/>
    <w:rsid w:val="00EF0830"/>
    <w:rsid w:val="00F213D4"/>
    <w:rsid w:val="00F42EBB"/>
    <w:rsid w:val="00F57180"/>
    <w:rsid w:val="00F667AD"/>
    <w:rsid w:val="00F879FB"/>
    <w:rsid w:val="00F905E6"/>
    <w:rsid w:val="00F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CA805F"/>
  <w15:docId w15:val="{35DCAB73-E3A8-46AF-9F52-6F920076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F7860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0"/>
    <w:next w:val="a0"/>
    <w:link w:val="10"/>
    <w:qFormat/>
    <w:rsid w:val="00B54B13"/>
    <w:pPr>
      <w:keepNext/>
      <w:numPr>
        <w:numId w:val="1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0"/>
    <w:next w:val="a1"/>
    <w:link w:val="21"/>
    <w:qFormat/>
    <w:rsid w:val="00B54B13"/>
    <w:pPr>
      <w:keepNext/>
      <w:keepLines/>
      <w:numPr>
        <w:ilvl w:val="1"/>
        <w:numId w:val="13"/>
      </w:numPr>
      <w:pBdr>
        <w:bottom w:val="single" w:sz="6" w:space="1" w:color="auto"/>
      </w:pBdr>
      <w:spacing w:after="60" w:line="240" w:lineRule="exact"/>
      <w:outlineLvl w:val="1"/>
    </w:pPr>
    <w:rPr>
      <w:caps/>
      <w:spacing w:val="-5"/>
      <w:kern w:val="28"/>
    </w:rPr>
  </w:style>
  <w:style w:type="paragraph" w:styleId="30">
    <w:name w:val="heading 3"/>
    <w:basedOn w:val="a0"/>
    <w:next w:val="a0"/>
    <w:link w:val="31"/>
    <w:qFormat/>
    <w:rsid w:val="00B54B13"/>
    <w:pPr>
      <w:keepNext/>
      <w:keepLines/>
      <w:widowControl w:val="0"/>
      <w:numPr>
        <w:ilvl w:val="2"/>
        <w:numId w:val="1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/>
      <w:ind w:right="180"/>
      <w:outlineLvl w:val="2"/>
    </w:pPr>
    <w:rPr>
      <w:rFonts w:ascii="Arial Black" w:hAnsi="Arial Black"/>
      <w:b/>
      <w:spacing w:val="-10"/>
    </w:rPr>
  </w:style>
  <w:style w:type="paragraph" w:styleId="40">
    <w:name w:val="heading 4"/>
    <w:basedOn w:val="a0"/>
    <w:next w:val="a1"/>
    <w:link w:val="41"/>
    <w:qFormat/>
    <w:rsid w:val="00B54B13"/>
    <w:pPr>
      <w:keepNext/>
      <w:keepLines/>
      <w:numPr>
        <w:ilvl w:val="3"/>
        <w:numId w:val="13"/>
      </w:numPr>
      <w:spacing w:before="60" w:after="60"/>
      <w:outlineLvl w:val="3"/>
    </w:pPr>
    <w:rPr>
      <w:rFonts w:ascii="Arial Black" w:hAnsi="Arial Black"/>
      <w:sz w:val="15"/>
      <w:lang w:val="x-none" w:eastAsia="x-none"/>
    </w:rPr>
  </w:style>
  <w:style w:type="paragraph" w:styleId="50">
    <w:name w:val="heading 5"/>
    <w:basedOn w:val="40"/>
    <w:next w:val="a1"/>
    <w:link w:val="51"/>
    <w:qFormat/>
    <w:rsid w:val="00B54B13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0"/>
    <w:next w:val="a0"/>
    <w:link w:val="60"/>
    <w:qFormat/>
    <w:rsid w:val="00B54B13"/>
    <w:pPr>
      <w:numPr>
        <w:ilvl w:val="5"/>
        <w:numId w:val="13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0"/>
    <w:next w:val="a0"/>
    <w:link w:val="70"/>
    <w:qFormat/>
    <w:rsid w:val="00B54B13"/>
    <w:pPr>
      <w:numPr>
        <w:ilvl w:val="6"/>
        <w:numId w:val="13"/>
      </w:num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B54B13"/>
    <w:pPr>
      <w:numPr>
        <w:ilvl w:val="7"/>
        <w:numId w:val="13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qFormat/>
    <w:rsid w:val="00B54B13"/>
    <w:pPr>
      <w:numPr>
        <w:ilvl w:val="8"/>
        <w:numId w:val="13"/>
      </w:num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AE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2"/>
    <w:link w:val="1"/>
    <w:rsid w:val="00B54B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B54B13"/>
    <w:rPr>
      <w:rFonts w:ascii="Times New Roman" w:eastAsia="Times New Roman" w:hAnsi="Times New Roman" w:cs="Times New Roman"/>
      <w:caps/>
      <w:spacing w:val="-5"/>
      <w:kern w:val="28"/>
      <w:sz w:val="28"/>
      <w:szCs w:val="28"/>
      <w:lang w:eastAsia="ru-RU"/>
    </w:rPr>
  </w:style>
  <w:style w:type="character" w:customStyle="1" w:styleId="31">
    <w:name w:val="Заголовок 3 Знак"/>
    <w:basedOn w:val="a2"/>
    <w:link w:val="30"/>
    <w:rsid w:val="00B54B13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eastAsia="ru-RU"/>
    </w:rPr>
  </w:style>
  <w:style w:type="character" w:customStyle="1" w:styleId="41">
    <w:name w:val="Заголовок 4 Знак"/>
    <w:basedOn w:val="a2"/>
    <w:link w:val="40"/>
    <w:rsid w:val="00B54B13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1">
    <w:name w:val="Заголовок 5 Знак"/>
    <w:basedOn w:val="a2"/>
    <w:link w:val="50"/>
    <w:rsid w:val="00B54B13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2"/>
    <w:link w:val="6"/>
    <w:rsid w:val="00B54B13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2"/>
    <w:link w:val="7"/>
    <w:rsid w:val="00B54B13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2"/>
    <w:link w:val="8"/>
    <w:rsid w:val="00B54B13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2"/>
    <w:link w:val="9"/>
    <w:rsid w:val="00B54B13"/>
    <w:rPr>
      <w:rFonts w:ascii="Cambria" w:eastAsia="Times New Roman" w:hAnsi="Cambria" w:cs="Times New Roman"/>
      <w:lang w:val="x-none" w:eastAsia="x-none"/>
    </w:rPr>
  </w:style>
  <w:style w:type="character" w:styleId="a6">
    <w:name w:val="Hyperlink"/>
    <w:rsid w:val="00B54B13"/>
    <w:rPr>
      <w:color w:val="0000FF"/>
      <w:u w:val="single"/>
    </w:rPr>
  </w:style>
  <w:style w:type="character" w:styleId="a7">
    <w:name w:val="FollowedHyperlink"/>
    <w:rsid w:val="00B54B13"/>
    <w:rPr>
      <w:color w:val="800080"/>
      <w:u w:val="single"/>
    </w:rPr>
  </w:style>
  <w:style w:type="paragraph" w:styleId="a1">
    <w:name w:val="Body Text"/>
    <w:basedOn w:val="a0"/>
    <w:link w:val="a8"/>
    <w:rsid w:val="00B54B13"/>
    <w:rPr>
      <w:spacing w:val="-5"/>
      <w:lang w:val="x-none" w:eastAsia="x-none"/>
    </w:rPr>
  </w:style>
  <w:style w:type="character" w:customStyle="1" w:styleId="a8">
    <w:name w:val="Основной текст Знак"/>
    <w:basedOn w:val="a2"/>
    <w:link w:val="a1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HTML">
    <w:name w:val="HTML Preformatted"/>
    <w:basedOn w:val="a0"/>
    <w:link w:val="HTML0"/>
    <w:rsid w:val="00B54B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B54B1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0"/>
    <w:rsid w:val="00B54B13"/>
  </w:style>
  <w:style w:type="paragraph" w:styleId="11">
    <w:name w:val="toc 1"/>
    <w:basedOn w:val="a0"/>
    <w:next w:val="a0"/>
    <w:autoRedefine/>
    <w:semiHidden/>
    <w:rsid w:val="00B54B13"/>
    <w:pPr>
      <w:tabs>
        <w:tab w:val="right" w:leader="dot" w:pos="9911"/>
      </w:tabs>
      <w:spacing w:before="120"/>
    </w:pPr>
    <w:rPr>
      <w:b/>
      <w:bCs/>
      <w:i/>
      <w:iCs/>
      <w:noProof/>
    </w:rPr>
  </w:style>
  <w:style w:type="paragraph" w:styleId="22">
    <w:name w:val="toc 2"/>
    <w:basedOn w:val="a0"/>
    <w:next w:val="a0"/>
    <w:autoRedefine/>
    <w:semiHidden/>
    <w:rsid w:val="00B54B13"/>
    <w:pPr>
      <w:spacing w:before="120"/>
      <w:ind w:left="240"/>
    </w:pPr>
    <w:rPr>
      <w:b/>
      <w:bCs/>
      <w:sz w:val="22"/>
      <w:szCs w:val="22"/>
    </w:rPr>
  </w:style>
  <w:style w:type="paragraph" w:styleId="aa">
    <w:name w:val="header"/>
    <w:basedOn w:val="a0"/>
    <w:link w:val="ab"/>
    <w:uiPriority w:val="99"/>
    <w:rsid w:val="00B54B1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0"/>
    <w:link w:val="ad"/>
    <w:rsid w:val="00B54B13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Sylfaen" w:cs="Sylfaen"/>
      <w:sz w:val="20"/>
      <w:szCs w:val="20"/>
    </w:rPr>
  </w:style>
  <w:style w:type="character" w:customStyle="1" w:styleId="ad">
    <w:name w:val="Нижний колонтитул Знак"/>
    <w:basedOn w:val="a2"/>
    <w:link w:val="ac"/>
    <w:rsid w:val="00B54B13"/>
    <w:rPr>
      <w:rFonts w:ascii="Sylfaen" w:eastAsia="Times New Roman" w:hAnsi="Times New Roman" w:cs="Sylfaen"/>
      <w:sz w:val="20"/>
      <w:szCs w:val="20"/>
      <w:lang w:eastAsia="ru-RU"/>
    </w:rPr>
  </w:style>
  <w:style w:type="paragraph" w:styleId="a">
    <w:name w:val="List Bullet"/>
    <w:basedOn w:val="a0"/>
    <w:autoRedefine/>
    <w:rsid w:val="00B54B13"/>
    <w:pPr>
      <w:numPr>
        <w:numId w:val="1"/>
      </w:numPr>
    </w:pPr>
  </w:style>
  <w:style w:type="paragraph" w:styleId="2">
    <w:name w:val="List Bullet 2"/>
    <w:basedOn w:val="a0"/>
    <w:autoRedefine/>
    <w:rsid w:val="00B54B13"/>
    <w:pPr>
      <w:numPr>
        <w:numId w:val="2"/>
      </w:numPr>
    </w:pPr>
  </w:style>
  <w:style w:type="paragraph" w:styleId="3">
    <w:name w:val="List Bullet 3"/>
    <w:basedOn w:val="a0"/>
    <w:autoRedefine/>
    <w:rsid w:val="00B54B13"/>
    <w:pPr>
      <w:numPr>
        <w:numId w:val="3"/>
      </w:numPr>
    </w:pPr>
  </w:style>
  <w:style w:type="paragraph" w:styleId="4">
    <w:name w:val="List Bullet 4"/>
    <w:basedOn w:val="a0"/>
    <w:autoRedefine/>
    <w:rsid w:val="00B54B13"/>
    <w:pPr>
      <w:numPr>
        <w:numId w:val="4"/>
      </w:numPr>
    </w:pPr>
  </w:style>
  <w:style w:type="paragraph" w:styleId="5">
    <w:name w:val="List Bullet 5"/>
    <w:basedOn w:val="a0"/>
    <w:autoRedefine/>
    <w:rsid w:val="00B54B13"/>
    <w:pPr>
      <w:numPr>
        <w:numId w:val="5"/>
      </w:numPr>
    </w:pPr>
  </w:style>
  <w:style w:type="paragraph" w:customStyle="1" w:styleId="ae">
    <w:basedOn w:val="a0"/>
    <w:next w:val="af"/>
    <w:qFormat/>
    <w:rsid w:val="00B54B13"/>
    <w:pPr>
      <w:shd w:val="clear" w:color="auto" w:fill="FFFFFF"/>
    </w:pPr>
    <w:rPr>
      <w:b/>
      <w:color w:val="000000"/>
      <w:spacing w:val="-6"/>
      <w:sz w:val="37"/>
      <w:szCs w:val="20"/>
    </w:rPr>
  </w:style>
  <w:style w:type="paragraph" w:styleId="af0">
    <w:name w:val="Body Text Indent"/>
    <w:aliases w:val="Основной текст 1"/>
    <w:basedOn w:val="a1"/>
    <w:link w:val="af1"/>
    <w:rsid w:val="00B54B13"/>
    <w:pPr>
      <w:ind w:firstLine="240"/>
    </w:pPr>
  </w:style>
  <w:style w:type="character" w:customStyle="1" w:styleId="af1">
    <w:name w:val="Основной текст с отступом Знак"/>
    <w:aliases w:val="Основной текст 1 Знак"/>
    <w:basedOn w:val="a2"/>
    <w:link w:val="af0"/>
    <w:rsid w:val="00B54B13"/>
    <w:rPr>
      <w:rFonts w:ascii="Times New Roman" w:eastAsia="Times New Roman" w:hAnsi="Times New Roman" w:cs="Times New Roman"/>
      <w:spacing w:val="-5"/>
      <w:sz w:val="28"/>
      <w:szCs w:val="28"/>
      <w:lang w:val="x-none" w:eastAsia="x-none"/>
    </w:rPr>
  </w:style>
  <w:style w:type="paragraph" w:styleId="23">
    <w:name w:val="Body Text 2"/>
    <w:basedOn w:val="a0"/>
    <w:link w:val="24"/>
    <w:rsid w:val="00B54B13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2">
    <w:name w:val="Body Text 3"/>
    <w:basedOn w:val="a0"/>
    <w:link w:val="33"/>
    <w:rsid w:val="00B54B1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rsid w:val="00B54B1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rsid w:val="00B54B1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B54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lock Text"/>
    <w:basedOn w:val="a0"/>
    <w:rsid w:val="00B54B13"/>
    <w:pPr>
      <w:shd w:val="clear" w:color="auto" w:fill="FFFFFF"/>
      <w:ind w:left="360" w:right="5" w:firstLine="349"/>
    </w:pPr>
    <w:rPr>
      <w:b/>
    </w:rPr>
  </w:style>
  <w:style w:type="paragraph" w:customStyle="1" w:styleId="af3">
    <w:name w:val="Название документа"/>
    <w:basedOn w:val="a0"/>
    <w:next w:val="1"/>
    <w:rsid w:val="00B54B13"/>
    <w:pPr>
      <w:keepNext/>
      <w:pBdr>
        <w:top w:val="single" w:sz="18" w:space="1" w:color="FFFFFF"/>
        <w:left w:val="single" w:sz="18" w:space="1" w:color="FFFFFF"/>
        <w:bottom w:val="single" w:sz="18" w:space="1" w:color="FFFFFF"/>
        <w:right w:val="single" w:sz="18" w:space="1" w:color="FFFFFF"/>
      </w:pBdr>
      <w:shd w:val="thinReverseDiagStripe" w:color="auto" w:fill="auto"/>
      <w:spacing w:before="240" w:line="480" w:lineRule="atLeast"/>
      <w:ind w:left="60" w:right="60"/>
    </w:pPr>
    <w:rPr>
      <w:color w:val="000000"/>
      <w:spacing w:val="-25"/>
      <w:kern w:val="28"/>
      <w:sz w:val="56"/>
    </w:rPr>
  </w:style>
  <w:style w:type="paragraph" w:customStyle="1" w:styleId="12">
    <w:name w:val="Стиль1"/>
    <w:rsid w:val="00B54B13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4">
    <w:name w:val="Постановление"/>
    <w:basedOn w:val="a0"/>
    <w:rsid w:val="00B54B13"/>
    <w:pPr>
      <w:spacing w:line="360" w:lineRule="atLeast"/>
    </w:pPr>
    <w:rPr>
      <w:spacing w:val="6"/>
      <w:sz w:val="32"/>
      <w:szCs w:val="20"/>
    </w:rPr>
  </w:style>
  <w:style w:type="paragraph" w:customStyle="1" w:styleId="ConsNormal">
    <w:name w:val="ConsNormal"/>
    <w:rsid w:val="00B54B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5">
    <w:name w:val="Рисунок"/>
    <w:basedOn w:val="a1"/>
    <w:rsid w:val="00B54B13"/>
    <w:rPr>
      <w:rFonts w:ascii="Wingdings" w:hAnsi="Wingdings"/>
      <w:b/>
      <w:color w:val="FFFFFF"/>
      <w:spacing w:val="0"/>
      <w:sz w:val="72"/>
    </w:rPr>
  </w:style>
  <w:style w:type="paragraph" w:customStyle="1" w:styleId="CoverAuthor">
    <w:name w:val="Cover Author"/>
    <w:basedOn w:val="a0"/>
    <w:rsid w:val="00B54B13"/>
    <w:rPr>
      <w:spacing w:val="-5"/>
      <w:szCs w:val="20"/>
    </w:rPr>
  </w:style>
  <w:style w:type="paragraph" w:customStyle="1" w:styleId="af6">
    <w:name w:val="Пуля"/>
    <w:basedOn w:val="a1"/>
    <w:rsid w:val="00B54B13"/>
    <w:pPr>
      <w:tabs>
        <w:tab w:val="num" w:pos="360"/>
      </w:tabs>
      <w:ind w:firstLine="284"/>
    </w:pPr>
    <w:rPr>
      <w:rFonts w:ascii="Arial Narrow" w:hAnsi="Arial Narrow"/>
      <w:spacing w:val="0"/>
      <w:sz w:val="22"/>
      <w:szCs w:val="20"/>
    </w:rPr>
  </w:style>
  <w:style w:type="paragraph" w:customStyle="1" w:styleId="ConsPlusNormal">
    <w:name w:val="ConsPlusNormal"/>
    <w:rsid w:val="00B54B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B54B13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3">
    <w:name w:val="Обычный1"/>
    <w:basedOn w:val="a0"/>
    <w:rsid w:val="00B54B13"/>
    <w:pPr>
      <w:shd w:val="clear" w:color="auto" w:fill="FFFFFF"/>
    </w:pPr>
    <w:rPr>
      <w:sz w:val="19"/>
      <w:szCs w:val="19"/>
    </w:rPr>
  </w:style>
  <w:style w:type="paragraph" w:customStyle="1" w:styleId="27">
    <w:name w:val="Обычный2"/>
    <w:basedOn w:val="a0"/>
    <w:rsid w:val="00B54B13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14">
    <w:name w:val="Абзац списка1"/>
    <w:basedOn w:val="a0"/>
    <w:rsid w:val="00B54B13"/>
    <w:pPr>
      <w:ind w:left="720"/>
    </w:pPr>
    <w:rPr>
      <w:rFonts w:eastAsia="Calibri"/>
    </w:rPr>
  </w:style>
  <w:style w:type="paragraph" w:customStyle="1" w:styleId="msonormalcxspmiddle">
    <w:name w:val="msonormalcxspmiddle"/>
    <w:basedOn w:val="a0"/>
    <w:rsid w:val="00B54B13"/>
  </w:style>
  <w:style w:type="paragraph" w:customStyle="1" w:styleId="msonormalcxsplast">
    <w:name w:val="msonormalcxsplast"/>
    <w:basedOn w:val="a0"/>
    <w:rsid w:val="00B54B13"/>
  </w:style>
  <w:style w:type="paragraph" w:styleId="af7">
    <w:name w:val="caption"/>
    <w:basedOn w:val="af5"/>
    <w:next w:val="a1"/>
    <w:qFormat/>
    <w:rsid w:val="00B54B13"/>
    <w:pPr>
      <w:spacing w:after="240" w:line="200" w:lineRule="atLeast"/>
    </w:pPr>
    <w:rPr>
      <w:rFonts w:ascii="Garamond" w:hAnsi="Garamond"/>
      <w:b w:val="0"/>
      <w:i/>
      <w:color w:val="auto"/>
      <w:spacing w:val="5"/>
      <w:sz w:val="20"/>
    </w:rPr>
  </w:style>
  <w:style w:type="paragraph" w:customStyle="1" w:styleId="msonormalcxspmiddlecxsplast">
    <w:name w:val="msonormalcxspmiddlecxsplast"/>
    <w:basedOn w:val="a0"/>
    <w:rsid w:val="00B54B13"/>
  </w:style>
  <w:style w:type="paragraph" w:customStyle="1" w:styleId="msonormalcxspmiddlecxspmiddle">
    <w:name w:val="msonormalcxspmiddlecxspmiddle"/>
    <w:basedOn w:val="a0"/>
    <w:rsid w:val="00B54B13"/>
  </w:style>
  <w:style w:type="character" w:styleId="af8">
    <w:name w:val="page number"/>
    <w:basedOn w:val="a2"/>
    <w:rsid w:val="00B54B13"/>
  </w:style>
  <w:style w:type="paragraph" w:customStyle="1" w:styleId="text1cl">
    <w:name w:val="text1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text3cl">
    <w:name w:val="text3cl"/>
    <w:basedOn w:val="a0"/>
    <w:rsid w:val="00B54B13"/>
    <w:pPr>
      <w:spacing w:before="100" w:beforeAutospacing="1" w:after="100" w:afterAutospacing="1"/>
    </w:pPr>
    <w:rPr>
      <w:rFonts w:eastAsia="Calibri"/>
    </w:rPr>
  </w:style>
  <w:style w:type="paragraph" w:customStyle="1" w:styleId="FR2">
    <w:name w:val="FR2"/>
    <w:rsid w:val="00B54B13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9">
    <w:name w:val="Balloon Text"/>
    <w:basedOn w:val="a0"/>
    <w:link w:val="afa"/>
    <w:rsid w:val="00B54B13"/>
    <w:rPr>
      <w:rFonts w:ascii="Tahoma" w:hAnsi="Tahoma"/>
      <w:sz w:val="16"/>
      <w:szCs w:val="16"/>
      <w:lang w:val="x-none" w:eastAsia="x-none"/>
    </w:rPr>
  </w:style>
  <w:style w:type="character" w:customStyle="1" w:styleId="afa">
    <w:name w:val="Текст выноски Знак"/>
    <w:basedOn w:val="a2"/>
    <w:link w:val="af9"/>
    <w:rsid w:val="00B54B1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j">
    <w:name w:val="_aj"/>
    <w:basedOn w:val="a0"/>
    <w:rsid w:val="00B54B13"/>
    <w:pPr>
      <w:spacing w:before="100" w:beforeAutospacing="1" w:after="100" w:afterAutospacing="1"/>
    </w:pPr>
  </w:style>
  <w:style w:type="character" w:styleId="afb">
    <w:name w:val="Emphasis"/>
    <w:qFormat/>
    <w:rsid w:val="00B54B13"/>
    <w:rPr>
      <w:i/>
      <w:iCs/>
    </w:rPr>
  </w:style>
  <w:style w:type="paragraph" w:customStyle="1" w:styleId="Default">
    <w:name w:val="Default"/>
    <w:rsid w:val="00B54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List Paragraph"/>
    <w:basedOn w:val="a0"/>
    <w:uiPriority w:val="34"/>
    <w:qFormat/>
    <w:rsid w:val="00B54B13"/>
    <w:pPr>
      <w:ind w:left="708"/>
    </w:pPr>
  </w:style>
  <w:style w:type="character" w:customStyle="1" w:styleId="apple-converted-space">
    <w:name w:val="apple-converted-space"/>
    <w:basedOn w:val="a2"/>
    <w:rsid w:val="00B54B13"/>
  </w:style>
  <w:style w:type="character" w:styleId="afd">
    <w:name w:val="Strong"/>
    <w:qFormat/>
    <w:rsid w:val="00B54B13"/>
    <w:rPr>
      <w:b/>
      <w:bCs/>
    </w:rPr>
  </w:style>
  <w:style w:type="paragraph" w:customStyle="1" w:styleId="ConsPlusCell">
    <w:name w:val="ConsPlusCell"/>
    <w:rsid w:val="00B54B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f">
    <w:name w:val="Title"/>
    <w:basedOn w:val="a0"/>
    <w:next w:val="a0"/>
    <w:link w:val="afe"/>
    <w:uiPriority w:val="10"/>
    <w:qFormat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2"/>
    <w:link w:val="af"/>
    <w:uiPriority w:val="10"/>
    <w:rsid w:val="00B54B1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">
    <w:name w:val="ConsPlusTitle"/>
    <w:rsid w:val="00F66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customStyle="1" w:styleId="15">
    <w:name w:val="Сетка таблицы1"/>
    <w:basedOn w:val="a3"/>
    <w:next w:val="a5"/>
    <w:uiPriority w:val="59"/>
    <w:rsid w:val="000A1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2"/>
    <w:uiPriority w:val="99"/>
    <w:semiHidden/>
    <w:unhideWhenUsed/>
    <w:rsid w:val="000A1096"/>
    <w:rPr>
      <w:sz w:val="16"/>
      <w:szCs w:val="16"/>
    </w:rPr>
  </w:style>
  <w:style w:type="paragraph" w:styleId="aff0">
    <w:name w:val="annotation text"/>
    <w:basedOn w:val="a0"/>
    <w:link w:val="aff1"/>
    <w:uiPriority w:val="99"/>
    <w:unhideWhenUsed/>
    <w:rsid w:val="000A1096"/>
    <w:pPr>
      <w:spacing w:after="200"/>
      <w:contextualSpacing w:val="0"/>
      <w:jc w:val="left"/>
    </w:pPr>
    <w:rPr>
      <w:rFonts w:ascii="Calibri" w:hAnsi="Calibri"/>
      <w:sz w:val="20"/>
      <w:szCs w:val="20"/>
    </w:rPr>
  </w:style>
  <w:style w:type="character" w:customStyle="1" w:styleId="aff1">
    <w:name w:val="Текст примечания Знак"/>
    <w:basedOn w:val="a2"/>
    <w:link w:val="aff0"/>
    <w:uiPriority w:val="99"/>
    <w:rsid w:val="000A1096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3F4ED-8C46-4FB4-891E-E1D32F4FA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4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87</cp:revision>
  <cp:lastPrinted>2021-06-25T01:04:00Z</cp:lastPrinted>
  <dcterms:created xsi:type="dcterms:W3CDTF">2020-12-24T06:24:00Z</dcterms:created>
  <dcterms:modified xsi:type="dcterms:W3CDTF">2023-04-19T23:58:00Z</dcterms:modified>
</cp:coreProperties>
</file>